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4E" w:rsidRPr="004342DC" w:rsidRDefault="0068014B">
      <w:pPr>
        <w:widowControl/>
        <w:tabs>
          <w:tab w:val="left" w:pos="720"/>
        </w:tabs>
        <w:jc w:val="center"/>
        <w:rPr>
          <w:lang w:val="en-US"/>
        </w:rPr>
      </w:pPr>
      <w:bookmarkStart w:id="0" w:name="_GoBack"/>
      <w:bookmarkEnd w:id="0"/>
      <w:r>
        <w:rPr>
          <w:rFonts w:ascii="Arial" w:eastAsia="Times New Roman"/>
          <w:b/>
          <w:bCs/>
          <w:color w:val="00000A"/>
          <w:sz w:val="28"/>
          <w:szCs w:val="28"/>
          <w:lang w:val="en-GB" w:eastAsia="en-US" w:bidi="ar-SA"/>
        </w:rPr>
        <w:t xml:space="preserve">MATHEMATICAL MODELLING AND </w:t>
      </w:r>
      <w:r w:rsidR="00204B4E">
        <w:rPr>
          <w:rFonts w:ascii="Arial" w:eastAsia="Times New Roman"/>
          <w:b/>
          <w:bCs/>
          <w:color w:val="00000A"/>
          <w:sz w:val="28"/>
          <w:szCs w:val="28"/>
          <w:lang w:val="en-GB" w:eastAsia="en-US" w:bidi="ar-SA"/>
        </w:rPr>
        <w:t xml:space="preserve">THE SEPARATION OF MATHEMATICS </w:t>
      </w:r>
      <w:r w:rsidR="00082AF2">
        <w:rPr>
          <w:rFonts w:ascii="Arial" w:eastAsia="Times New Roman"/>
          <w:b/>
          <w:bCs/>
          <w:color w:val="00000A"/>
          <w:sz w:val="28"/>
          <w:szCs w:val="28"/>
          <w:lang w:val="en-GB" w:eastAsia="en-US" w:bidi="ar-SA"/>
        </w:rPr>
        <w:t>FROM</w:t>
      </w:r>
      <w:r w:rsidR="00204B4E">
        <w:rPr>
          <w:rFonts w:ascii="Arial" w:eastAsia="Times New Roman"/>
          <w:b/>
          <w:bCs/>
          <w:color w:val="00000A"/>
          <w:sz w:val="28"/>
          <w:szCs w:val="28"/>
          <w:lang w:val="en-GB" w:eastAsia="en-US" w:bidi="ar-SA"/>
        </w:rPr>
        <w:t xml:space="preserve"> REALITY</w:t>
      </w:r>
    </w:p>
    <w:p w:rsidR="00204B4E" w:rsidRPr="00082AF2" w:rsidRDefault="00204B4E">
      <w:pPr>
        <w:widowControl/>
        <w:tabs>
          <w:tab w:val="left" w:pos="720"/>
        </w:tabs>
        <w:jc w:val="center"/>
        <w:rPr>
          <w:rFonts w:ascii="Times New Roman" w:cs="Times New Roman"/>
          <w:color w:val="00000A"/>
          <w:lang w:val="en-US" w:eastAsia="en-US" w:bidi="ar-SA"/>
        </w:rPr>
      </w:pPr>
    </w:p>
    <w:p w:rsidR="00204B4E" w:rsidRPr="004342DC" w:rsidRDefault="00204B4E">
      <w:pPr>
        <w:widowControl/>
        <w:tabs>
          <w:tab w:val="left" w:pos="720"/>
        </w:tabs>
        <w:jc w:val="center"/>
        <w:rPr>
          <w:rFonts w:cs="Times New Roman"/>
          <w:lang w:val="en-US"/>
        </w:rPr>
      </w:pPr>
      <w:r>
        <w:rPr>
          <w:rFonts w:ascii="Arial" w:eastAsia="Times New Roman" w:cs="Times New Roman"/>
          <w:b/>
          <w:color w:val="00000A"/>
          <w:sz w:val="28"/>
          <w:lang w:val="en-GB" w:eastAsia="en-US" w:bidi="ar-SA"/>
        </w:rPr>
        <w:t xml:space="preserve">Uwe </w:t>
      </w:r>
      <w:proofErr w:type="spellStart"/>
      <w:r>
        <w:rPr>
          <w:rFonts w:ascii="Arial" w:eastAsia="Times New Roman" w:cs="Times New Roman"/>
          <w:b/>
          <w:color w:val="00000A"/>
          <w:sz w:val="28"/>
          <w:lang w:val="en-GB" w:eastAsia="en-US" w:bidi="ar-SA"/>
        </w:rPr>
        <w:t>Sch</w:t>
      </w:r>
      <w:r>
        <w:rPr>
          <w:rFonts w:ascii="Arial" w:eastAsia="Times New Roman" w:cs="Times New Roman" w:hint="eastAsia"/>
          <w:b/>
          <w:color w:val="00000A"/>
          <w:sz w:val="28"/>
          <w:lang w:val="en-GB" w:eastAsia="en-US" w:bidi="ar-SA"/>
        </w:rPr>
        <w:t>ü</w:t>
      </w:r>
      <w:r>
        <w:rPr>
          <w:rFonts w:ascii="Arial" w:eastAsia="Times New Roman" w:cs="Times New Roman"/>
          <w:b/>
          <w:color w:val="00000A"/>
          <w:sz w:val="28"/>
          <w:lang w:val="en-GB" w:eastAsia="en-US" w:bidi="ar-SA"/>
        </w:rPr>
        <w:t>rmann</w:t>
      </w:r>
      <w:proofErr w:type="spellEnd"/>
    </w:p>
    <w:p w:rsidR="00204B4E" w:rsidRDefault="00204B4E">
      <w:pPr>
        <w:widowControl/>
        <w:tabs>
          <w:tab w:val="left" w:pos="720"/>
        </w:tabs>
        <w:jc w:val="center"/>
        <w:rPr>
          <w:rFonts w:ascii="Times New Roman" w:cs="Times New Roman"/>
          <w:color w:val="00000A"/>
          <w:lang w:val="en-GB" w:eastAsia="en-US" w:bidi="ar-SA"/>
        </w:rPr>
      </w:pPr>
    </w:p>
    <w:p w:rsidR="00204B4E" w:rsidRPr="004342DC" w:rsidRDefault="00204B4E">
      <w:pPr>
        <w:widowControl/>
        <w:tabs>
          <w:tab w:val="left" w:pos="720"/>
        </w:tabs>
        <w:jc w:val="center"/>
        <w:rPr>
          <w:rFonts w:cs="Times New Roman"/>
          <w:lang w:val="en-US"/>
        </w:rPr>
      </w:pPr>
      <w:r>
        <w:rPr>
          <w:rFonts w:ascii="Arial" w:eastAsia="Times New Roman" w:cs="Times New Roman"/>
          <w:color w:val="00000A"/>
          <w:lang w:val="en-GB" w:eastAsia="en-US" w:bidi="ar-SA"/>
        </w:rPr>
        <w:t xml:space="preserve">University of </w:t>
      </w:r>
      <w:proofErr w:type="spellStart"/>
      <w:r>
        <w:rPr>
          <w:rFonts w:ascii="Arial" w:eastAsia="Times New Roman" w:cs="Times New Roman"/>
          <w:color w:val="00000A"/>
          <w:lang w:val="en-GB" w:eastAsia="en-US" w:bidi="ar-SA"/>
        </w:rPr>
        <w:t>M</w:t>
      </w:r>
      <w:r>
        <w:rPr>
          <w:rFonts w:ascii="Arial" w:eastAsia="Times New Roman" w:cs="Times New Roman" w:hint="eastAsia"/>
          <w:color w:val="00000A"/>
          <w:lang w:val="en-GB" w:eastAsia="en-US" w:bidi="ar-SA"/>
        </w:rPr>
        <w:t>ü</w:t>
      </w:r>
      <w:r>
        <w:rPr>
          <w:rFonts w:ascii="Arial" w:eastAsia="Times New Roman" w:cs="Times New Roman"/>
          <w:color w:val="00000A"/>
          <w:lang w:val="en-GB" w:eastAsia="en-US" w:bidi="ar-SA"/>
        </w:rPr>
        <w:t>nster</w:t>
      </w:r>
      <w:proofErr w:type="spellEnd"/>
      <w:r>
        <w:rPr>
          <w:rFonts w:ascii="Arial" w:eastAsia="Times New Roman" w:cs="Times New Roman"/>
          <w:color w:val="00000A"/>
          <w:lang w:val="en-GB" w:eastAsia="en-US" w:bidi="ar-SA"/>
        </w:rPr>
        <w:t>, Germany</w:t>
      </w:r>
    </w:p>
    <w:p w:rsidR="00204B4E" w:rsidRPr="004342DC" w:rsidRDefault="00204B4E">
      <w:pPr>
        <w:widowControl/>
        <w:tabs>
          <w:tab w:val="left" w:pos="720"/>
        </w:tabs>
        <w:jc w:val="center"/>
        <w:rPr>
          <w:rFonts w:cs="Times New Roman"/>
          <w:lang w:val="en-US"/>
        </w:rPr>
      </w:pPr>
      <w:r>
        <w:rPr>
          <w:rFonts w:ascii="Arial" w:eastAsia="Times New Roman" w:cs="Times New Roman"/>
          <w:color w:val="00000A"/>
          <w:lang w:val="en-GB" w:eastAsia="en-US" w:bidi="ar-SA"/>
        </w:rPr>
        <w:t>Schuermann.uwe @ uni-muenster.de</w:t>
      </w:r>
    </w:p>
    <w:p w:rsidR="00204B4E" w:rsidRDefault="00204B4E">
      <w:pPr>
        <w:widowControl/>
        <w:tabs>
          <w:tab w:val="left" w:pos="720"/>
        </w:tabs>
        <w:jc w:val="both"/>
        <w:rPr>
          <w:rFonts w:ascii="Times New Roman" w:cs="Times New Roman"/>
          <w:color w:val="00000A"/>
          <w:lang w:val="en-GB" w:eastAsia="en-US" w:bidi="ar-SA"/>
        </w:rPr>
      </w:pPr>
    </w:p>
    <w:p w:rsidR="00204B4E" w:rsidRPr="004342DC" w:rsidRDefault="00204B4E">
      <w:pPr>
        <w:widowControl/>
        <w:tabs>
          <w:tab w:val="left" w:pos="720"/>
        </w:tabs>
        <w:jc w:val="center"/>
        <w:rPr>
          <w:rFonts w:cs="Times New Roman"/>
          <w:lang w:val="en-US"/>
        </w:rPr>
      </w:pPr>
      <w:r>
        <w:rPr>
          <w:rFonts w:ascii="Times New Roman" w:eastAsia="Times New Roman" w:cs="Times New Roman"/>
          <w:b/>
          <w:color w:val="00000A"/>
          <w:lang w:val="en-GB" w:eastAsia="en-US" w:bidi="ar-SA"/>
        </w:rPr>
        <w:t>Abstract</w:t>
      </w:r>
    </w:p>
    <w:p w:rsidR="00204B4E" w:rsidRPr="004342DC" w:rsidRDefault="00204B4E">
      <w:pPr>
        <w:widowControl/>
        <w:tabs>
          <w:tab w:val="left" w:pos="1004"/>
        </w:tabs>
        <w:ind w:left="284" w:right="284"/>
        <w:jc w:val="both"/>
        <w:rPr>
          <w:rFonts w:cs="Times New Roman"/>
          <w:lang w:val="en-US"/>
        </w:rPr>
      </w:pPr>
      <w:r w:rsidRPr="004342DC">
        <w:rPr>
          <w:rFonts w:ascii="Times New Roman" w:eastAsia="Times New Roman" w:cs="Times New Roman"/>
          <w:color w:val="00000A"/>
          <w:lang w:val="en-GB" w:eastAsia="en-US" w:bidi="ar-SA"/>
        </w:rPr>
        <w:t xml:space="preserve">This contribution aims to illustrate that the separation between mathematics and reality, which is </w:t>
      </w:r>
      <w:r w:rsidR="0069652F">
        <w:rPr>
          <w:rFonts w:ascii="Times New Roman" w:eastAsia="Times New Roman" w:cs="Times New Roman"/>
          <w:color w:val="00000A"/>
          <w:lang w:val="en-GB" w:eastAsia="en-US" w:bidi="ar-SA"/>
        </w:rPr>
        <w:t>highly</w:t>
      </w:r>
      <w:r w:rsidRPr="004342DC">
        <w:rPr>
          <w:rFonts w:ascii="Times New Roman" w:eastAsia="Times New Roman" w:cs="Times New Roman"/>
          <w:color w:val="00000A"/>
          <w:lang w:val="en-GB" w:eastAsia="en-US" w:bidi="ar-SA"/>
        </w:rPr>
        <w:t xml:space="preserve"> important to modelling in the classroom, is an outcome of several shifts in mathematics discourse. Therefore, Foucault's method of </w:t>
      </w:r>
      <w:proofErr w:type="spellStart"/>
      <w:r w:rsidRPr="004342DC">
        <w:rPr>
          <w:rFonts w:ascii="Times New Roman" w:eastAsia="Times New Roman" w:cs="Times New Roman"/>
          <w:color w:val="00000A"/>
          <w:lang w:val="en-GB" w:eastAsia="en-US" w:bidi="ar-SA"/>
        </w:rPr>
        <w:t>problematisation</w:t>
      </w:r>
      <w:proofErr w:type="spellEnd"/>
      <w:r w:rsidRPr="004342DC">
        <w:rPr>
          <w:rFonts w:ascii="Times New Roman" w:eastAsia="Times New Roman" w:cs="Times New Roman"/>
          <w:color w:val="00000A"/>
          <w:lang w:val="en-GB" w:eastAsia="en-US" w:bidi="ar-SA"/>
        </w:rPr>
        <w:t xml:space="preserve"> and </w:t>
      </w:r>
      <w:proofErr w:type="spellStart"/>
      <w:r w:rsidRPr="004342DC">
        <w:rPr>
          <w:rFonts w:ascii="Times New Roman" w:eastAsia="Times New Roman" w:cs="Times New Roman"/>
          <w:color w:val="00000A"/>
          <w:lang w:val="en-GB" w:eastAsia="en-US" w:bidi="ar-SA"/>
        </w:rPr>
        <w:t>Deleuze</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s</w:t>
      </w:r>
      <w:proofErr w:type="spellEnd"/>
      <w:r w:rsidRPr="004342DC">
        <w:rPr>
          <w:rFonts w:ascii="Times New Roman" w:eastAsia="Times New Roman" w:cs="Times New Roman"/>
          <w:color w:val="00000A"/>
          <w:lang w:val="en-GB" w:eastAsia="en-US" w:bidi="ar-SA"/>
        </w:rPr>
        <w:t xml:space="preserve"> distinction between axiomatic and problematic formalisation in mathematics is used. Afterwards, it will be discussed how this separation effects the discourse on modelling in the classroom. For that purpose, central </w:t>
      </w:r>
      <w:proofErr w:type="spellStart"/>
      <w:r w:rsidRPr="004342DC">
        <w:rPr>
          <w:rFonts w:ascii="Times New Roman" w:eastAsia="Times New Roman" w:cs="Times New Roman"/>
          <w:color w:val="00000A"/>
          <w:lang w:val="en-GB" w:eastAsia="en-US" w:bidi="ar-SA"/>
        </w:rPr>
        <w:t>topoi</w:t>
      </w:r>
      <w:proofErr w:type="spellEnd"/>
      <w:r w:rsidRPr="004342DC">
        <w:rPr>
          <w:rFonts w:ascii="Times New Roman" w:eastAsia="Times New Roman" w:cs="Times New Roman"/>
          <w:color w:val="00000A"/>
          <w:lang w:val="en-GB" w:eastAsia="en-US" w:bidi="ar-SA"/>
        </w:rPr>
        <w:t xml:space="preserve"> of this discourse, e.g. the modelling cycle and characteristics of modelling tasks, will be analysed.</w:t>
      </w:r>
    </w:p>
    <w:p w:rsidR="00204B4E" w:rsidRDefault="00204B4E">
      <w:pPr>
        <w:widowControl/>
        <w:tabs>
          <w:tab w:val="left" w:pos="720"/>
        </w:tabs>
        <w:jc w:val="both"/>
        <w:rPr>
          <w:rFonts w:ascii="Times New Roman" w:cs="Times New Roman"/>
          <w:color w:val="00000A"/>
          <w:lang w:val="en-GB" w:eastAsia="en-US" w:bidi="ar-SA"/>
        </w:rPr>
      </w:pPr>
    </w:p>
    <w:p w:rsidR="00204B4E" w:rsidRDefault="00204B4E">
      <w:pPr>
        <w:widowControl/>
        <w:tabs>
          <w:tab w:val="left" w:pos="720"/>
        </w:tabs>
        <w:jc w:val="both"/>
        <w:rPr>
          <w:rFonts w:ascii="Times New Roman" w:cs="Times New Roman"/>
          <w:color w:val="00000A"/>
          <w:lang w:val="en-GB" w:eastAsia="en-US" w:bidi="ar-SA"/>
        </w:rPr>
      </w:pPr>
    </w:p>
    <w:p w:rsidR="00204B4E" w:rsidRPr="004342DC" w:rsidRDefault="00204B4E">
      <w:pPr>
        <w:widowControl/>
        <w:tabs>
          <w:tab w:val="left" w:pos="720"/>
        </w:tabs>
        <w:jc w:val="both"/>
        <w:rPr>
          <w:rFonts w:cs="Times New Roman"/>
          <w:lang w:val="en-US"/>
        </w:rPr>
      </w:pPr>
      <w:r>
        <w:rPr>
          <w:rFonts w:ascii="Times New Roman" w:eastAsia="Times New Roman" w:cs="Times New Roman"/>
          <w:b/>
          <w:color w:val="00000A"/>
          <w:lang w:val="en-GB" w:eastAsia="en-US" w:bidi="ar-SA"/>
        </w:rPr>
        <w:t>The Separation of Mathematics and Reality</w:t>
      </w:r>
    </w:p>
    <w:p w:rsidR="00204B4E" w:rsidRDefault="00204B4E">
      <w:pPr>
        <w:widowControl/>
        <w:tabs>
          <w:tab w:val="left" w:pos="720"/>
        </w:tabs>
        <w:jc w:val="both"/>
        <w:rPr>
          <w:rFonts w:ascii="Times New Roman" w:cs="Times New Roman"/>
          <w:color w:val="00000A"/>
          <w:lang w:val="en-GB" w:eastAsia="en-US" w:bidi="ar-SA"/>
        </w:rPr>
      </w:pPr>
    </w:p>
    <w:p w:rsidR="00204B4E" w:rsidRPr="004342DC" w:rsidRDefault="00204B4E">
      <w:pPr>
        <w:widowControl/>
        <w:tabs>
          <w:tab w:val="left" w:pos="720"/>
        </w:tabs>
        <w:jc w:val="both"/>
        <w:rPr>
          <w:rFonts w:cs="Times New Roman"/>
          <w:lang w:val="en-US"/>
        </w:rPr>
      </w:pPr>
      <w:r>
        <w:rPr>
          <w:rFonts w:ascii="Times New Roman" w:eastAsia="Times New Roman" w:cs="Times New Roman"/>
          <w:color w:val="00000A"/>
          <w:lang w:val="en-GB" w:eastAsia="en-US" w:bidi="ar-SA"/>
        </w:rPr>
        <w:t>Firstly, the separation between mathe</w:t>
      </w:r>
      <w:r w:rsidR="0069652F">
        <w:rPr>
          <w:rFonts w:ascii="Times New Roman" w:eastAsia="Times New Roman" w:cs="Times New Roman"/>
          <w:color w:val="00000A"/>
          <w:lang w:val="en-GB" w:eastAsia="en-US" w:bidi="ar-SA"/>
        </w:rPr>
        <w:t xml:space="preserve">matics and reality which is highly </w:t>
      </w:r>
      <w:r>
        <w:rPr>
          <w:rFonts w:ascii="Times New Roman" w:eastAsia="Times New Roman" w:cs="Times New Roman"/>
          <w:color w:val="00000A"/>
          <w:lang w:val="en-GB" w:eastAsia="en-US" w:bidi="ar-SA"/>
        </w:rPr>
        <w:t xml:space="preserve">important for the discourse on modelling will be analysed against the background of historic and current discourses. My method of choice is the </w:t>
      </w:r>
      <w:proofErr w:type="spellStart"/>
      <w:r>
        <w:rPr>
          <w:rFonts w:ascii="Times New Roman" w:eastAsia="Times New Roman" w:cs="Times New Roman"/>
          <w:color w:val="00000A"/>
          <w:lang w:val="en-GB" w:eastAsia="en-US" w:bidi="ar-SA"/>
        </w:rPr>
        <w:t>problematisation</w:t>
      </w:r>
      <w:proofErr w:type="spellEnd"/>
      <w:r>
        <w:rPr>
          <w:rFonts w:ascii="Times New Roman" w:eastAsia="Times New Roman" w:cs="Times New Roman"/>
          <w:color w:val="00000A"/>
          <w:lang w:val="en-GB" w:eastAsia="en-US" w:bidi="ar-SA"/>
        </w:rPr>
        <w:t>, a concept that Foucault describes in his late works and which combines his methods archaeology and genealogy (</w:t>
      </w:r>
      <w:proofErr w:type="spellStart"/>
      <w:r>
        <w:rPr>
          <w:rFonts w:ascii="Times New Roman" w:eastAsia="Times New Roman" w:cs="Times New Roman"/>
          <w:color w:val="00000A"/>
          <w:lang w:val="en-GB" w:eastAsia="en-US" w:bidi="ar-SA"/>
        </w:rPr>
        <w:t>Dits</w:t>
      </w:r>
      <w:proofErr w:type="spellEnd"/>
      <w:r>
        <w:rPr>
          <w:rFonts w:ascii="Times New Roman" w:eastAsia="Times New Roman" w:cs="Times New Roman"/>
          <w:color w:val="00000A"/>
          <w:lang w:val="en-GB" w:eastAsia="en-US" w:bidi="ar-SA"/>
        </w:rPr>
        <w:t xml:space="preserve"> </w:t>
      </w:r>
      <w:proofErr w:type="gramStart"/>
      <w:r>
        <w:rPr>
          <w:rFonts w:ascii="Times New Roman" w:eastAsia="Times New Roman" w:cs="Times New Roman"/>
          <w:color w:val="00000A"/>
          <w:lang w:val="en-GB" w:eastAsia="en-US" w:bidi="ar-SA"/>
        </w:rPr>
        <w:t>et</w:t>
      </w:r>
      <w:proofErr w:type="gramEnd"/>
      <w:r>
        <w:rPr>
          <w:rFonts w:ascii="Times New Roman" w:eastAsia="Times New Roman" w:cs="Times New Roman"/>
          <w:color w:val="00000A"/>
          <w:lang w:val="en-GB" w:eastAsia="en-US" w:bidi="ar-SA"/>
        </w:rPr>
        <w:t xml:space="preserve"> </w:t>
      </w:r>
      <w:proofErr w:type="spellStart"/>
      <w:r>
        <w:rPr>
          <w:rFonts w:ascii="Times New Roman" w:eastAsia="Times New Roman" w:cs="Times New Roman" w:hint="eastAsia"/>
          <w:color w:val="00000A"/>
          <w:lang w:val="en-GB" w:eastAsia="en-US" w:bidi="ar-SA"/>
        </w:rPr>
        <w:t>É</w:t>
      </w:r>
      <w:r>
        <w:rPr>
          <w:rFonts w:ascii="Times New Roman" w:eastAsia="Times New Roman" w:cs="Times New Roman"/>
          <w:color w:val="00000A"/>
          <w:lang w:val="en-GB" w:eastAsia="en-US" w:bidi="ar-SA"/>
        </w:rPr>
        <w:t>crits</w:t>
      </w:r>
      <w:proofErr w:type="spellEnd"/>
      <w:r>
        <w:rPr>
          <w:rFonts w:ascii="Times New Roman" w:eastAsia="Times New Roman" w:cs="Times New Roman"/>
          <w:color w:val="00000A"/>
          <w:lang w:val="en-GB" w:eastAsia="en-US" w:bidi="ar-SA"/>
        </w:rPr>
        <w:t xml:space="preserve">: IV/350, </w:t>
      </w:r>
      <w:proofErr w:type="spellStart"/>
      <w:r>
        <w:rPr>
          <w:rFonts w:ascii="Times New Roman" w:eastAsia="Times New Roman" w:cs="Times New Roman"/>
          <w:color w:val="00000A"/>
          <w:lang w:val="en-GB" w:eastAsia="en-US" w:bidi="ar-SA"/>
        </w:rPr>
        <w:t>Koopman</w:t>
      </w:r>
      <w:proofErr w:type="spellEnd"/>
      <w:r>
        <w:rPr>
          <w:rFonts w:ascii="Times New Roman" w:eastAsia="Times New Roman" w:cs="Times New Roman"/>
          <w:color w:val="00000A"/>
          <w:lang w:val="en-GB" w:eastAsia="en-US" w:bidi="ar-SA"/>
        </w:rPr>
        <w:t xml:space="preserve"> 2014). While archaeology is related to the question how particular utterances became possible, a genealogy asks for the connection between a discourse and political power. Both methodological strands focus on the relations between knowledge, </w:t>
      </w:r>
      <w:proofErr w:type="spellStart"/>
      <w:r>
        <w:rPr>
          <w:rFonts w:ascii="Times New Roman" w:eastAsia="Times New Roman" w:cs="Times New Roman"/>
          <w:color w:val="00000A"/>
          <w:lang w:val="en-GB" w:eastAsia="en-US" w:bidi="ar-SA"/>
        </w:rPr>
        <w:t>subjectification</w:t>
      </w:r>
      <w:proofErr w:type="spellEnd"/>
      <w:r>
        <w:rPr>
          <w:rFonts w:ascii="Times New Roman" w:eastAsia="Times New Roman" w:cs="Times New Roman"/>
          <w:color w:val="00000A"/>
          <w:lang w:val="en-GB" w:eastAsia="en-US" w:bidi="ar-SA"/>
        </w:rPr>
        <w:t xml:space="preserve"> and power in a discourse. Foucault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s genealogy is an analysis that will clarify the strategies of power as well as which forms of </w:t>
      </w:r>
      <w:proofErr w:type="spellStart"/>
      <w:r>
        <w:rPr>
          <w:rFonts w:ascii="Times New Roman" w:eastAsia="Times New Roman" w:cs="Times New Roman"/>
          <w:color w:val="00000A"/>
          <w:lang w:val="en-GB" w:eastAsia="en-US" w:bidi="ar-SA"/>
        </w:rPr>
        <w:t>subjectification</w:t>
      </w:r>
      <w:proofErr w:type="spellEnd"/>
      <w:r>
        <w:rPr>
          <w:rFonts w:ascii="Times New Roman" w:eastAsia="Times New Roman" w:cs="Times New Roman"/>
          <w:color w:val="00000A"/>
          <w:lang w:val="en-GB" w:eastAsia="en-US" w:bidi="ar-SA"/>
        </w:rPr>
        <w:t xml:space="preserve"> and which specific form of thinking are responsible for the expansion of a discourse. The starting point is a current question, e.g. Foucault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work to the question why there are prisons (Foucault 1975). Here the question might be: why is mathematics separated from reality?</w:t>
      </w:r>
    </w:p>
    <w:p w:rsidR="00204B4E" w:rsidRDefault="00204B4E">
      <w:pPr>
        <w:widowControl/>
        <w:tabs>
          <w:tab w:val="left" w:pos="720"/>
        </w:tabs>
        <w:jc w:val="both"/>
        <w:rPr>
          <w:rFonts w:ascii="Times New Roman" w:cs="Times New Roman"/>
          <w:color w:val="00000A"/>
          <w:lang w:val="en-GB" w:eastAsia="en-US" w:bidi="ar-SA"/>
        </w:rPr>
      </w:pPr>
    </w:p>
    <w:p w:rsidR="004342DC" w:rsidRDefault="00204B4E">
      <w:pPr>
        <w:widowControl/>
        <w:tabs>
          <w:tab w:val="left" w:pos="720"/>
        </w:tabs>
        <w:jc w:val="both"/>
        <w:rPr>
          <w:rFonts w:cs="Times New Roman"/>
          <w:lang w:val="en-US"/>
        </w:rPr>
      </w:pPr>
      <w:r>
        <w:rPr>
          <w:rFonts w:ascii="Times New Roman" w:eastAsia="Times New Roman" w:cs="Times New Roman"/>
          <w:color w:val="00000A"/>
          <w:lang w:val="en-GB" w:eastAsia="en-US" w:bidi="ar-SA"/>
        </w:rPr>
        <w:t>Given the large number of publications in which applications and modelling are defined as interplays between mathematics and reality one may speak of a distinction that arranges the modelling discourse. With a glance at the history of mathematics one can see that this is not a necessary distinction because of its logic, rather it is a historically developed</w:t>
      </w:r>
      <w:r w:rsidR="0069652F">
        <w:rPr>
          <w:rFonts w:ascii="Times New Roman" w:eastAsia="Times New Roman" w:cs="Times New Roman"/>
          <w:color w:val="00000A"/>
          <w:lang w:val="en-GB" w:eastAsia="en-US" w:bidi="ar-SA"/>
        </w:rPr>
        <w:t xml:space="preserve"> distinction</w:t>
      </w:r>
      <w:r>
        <w:rPr>
          <w:rFonts w:ascii="Times New Roman" w:eastAsia="Times New Roman" w:cs="Times New Roman"/>
          <w:color w:val="00000A"/>
          <w:lang w:val="en-GB" w:eastAsia="en-US" w:bidi="ar-SA"/>
        </w:rPr>
        <w:t xml:space="preserve">. Already the term mathematics, a </w:t>
      </w:r>
      <w:proofErr w:type="spellStart"/>
      <w:r>
        <w:rPr>
          <w:rFonts w:ascii="Times New Roman" w:eastAsia="Times New Roman" w:cs="Times New Roman"/>
          <w:color w:val="00000A"/>
          <w:lang w:val="en-GB" w:eastAsia="en-US" w:bidi="ar-SA"/>
        </w:rPr>
        <w:t>plurale</w:t>
      </w:r>
      <w:proofErr w:type="spellEnd"/>
      <w:r>
        <w:rPr>
          <w:rFonts w:ascii="Times New Roman" w:eastAsia="Times New Roman" w:cs="Times New Roman"/>
          <w:color w:val="00000A"/>
          <w:lang w:val="en-GB" w:eastAsia="en-US" w:bidi="ar-SA"/>
        </w:rPr>
        <w:t xml:space="preserve"> </w:t>
      </w:r>
      <w:proofErr w:type="spellStart"/>
      <w:r>
        <w:rPr>
          <w:rFonts w:ascii="Times New Roman" w:eastAsia="Times New Roman" w:cs="Times New Roman"/>
          <w:color w:val="00000A"/>
          <w:lang w:val="en-GB" w:eastAsia="en-US" w:bidi="ar-SA"/>
        </w:rPr>
        <w:t>tantum</w:t>
      </w:r>
      <w:proofErr w:type="spellEnd"/>
      <w:r>
        <w:rPr>
          <w:rFonts w:ascii="Times New Roman" w:eastAsia="Times New Roman" w:cs="Times New Roman"/>
          <w:color w:val="00000A"/>
          <w:lang w:val="en-GB" w:eastAsia="en-US" w:bidi="ar-SA"/>
        </w:rPr>
        <w:t xml:space="preserve">, reminds us that primarily several techniques or arts of learning where </w:t>
      </w:r>
      <w:r w:rsidR="0069652F">
        <w:rPr>
          <w:rFonts w:ascii="Times New Roman" w:eastAsia="Times New Roman" w:cs="Times New Roman"/>
          <w:color w:val="00000A"/>
          <w:lang w:val="en-GB" w:eastAsia="en-US" w:bidi="ar-SA"/>
        </w:rPr>
        <w:t>meant by the Greek term. At that</w:t>
      </w:r>
      <w:r>
        <w:rPr>
          <w:rFonts w:ascii="Times New Roman" w:eastAsia="Times New Roman" w:cs="Times New Roman"/>
          <w:color w:val="00000A"/>
          <w:lang w:val="en-GB" w:eastAsia="en-US" w:bidi="ar-SA"/>
        </w:rPr>
        <w:t xml:space="preserve"> time mathematics was a collective term for techniques like </w:t>
      </w:r>
      <w:r w:rsidR="0069652F">
        <w:rPr>
          <w:rFonts w:ascii="Times New Roman" w:eastAsia="Times New Roman" w:cs="Times New Roman"/>
          <w:color w:val="00000A"/>
          <w:lang w:val="en-GB" w:eastAsia="en-US" w:bidi="ar-SA"/>
        </w:rPr>
        <w:t xml:space="preserve">geometry or number theory. Because </w:t>
      </w:r>
      <w:r>
        <w:rPr>
          <w:rFonts w:ascii="Times New Roman" w:eastAsia="Times New Roman" w:cs="Times New Roman"/>
          <w:color w:val="00000A"/>
          <w:lang w:val="en-GB" w:eastAsia="en-US" w:bidi="ar-SA"/>
        </w:rPr>
        <w:t>it was a collective term there were several opinions about the ontological status of mathematics and in particular about the question whether numbers and geometrical objects belong to the world or exist somewhere outside of it. For the late Pythagoreans it seemed to be clear that the entire structure of the world (cosmos) follows a numerical order. In turn, Aristotle criticized them for their materialistic ontology of numbers (</w:t>
      </w:r>
      <w:proofErr w:type="spellStart"/>
      <w:r>
        <w:rPr>
          <w:rFonts w:ascii="Times New Roman" w:eastAsia="Times New Roman" w:cs="Times New Roman" w:hint="eastAsia"/>
          <w:color w:val="00000A"/>
          <w:lang w:val="en-GB" w:eastAsia="en-US" w:bidi="ar-SA"/>
        </w:rPr>
        <w:t>Ž</w:t>
      </w:r>
      <w:r>
        <w:rPr>
          <w:rFonts w:ascii="Times New Roman" w:eastAsia="Times New Roman" w:cs="Times New Roman"/>
          <w:color w:val="00000A"/>
          <w:lang w:val="en-GB" w:eastAsia="en-US" w:bidi="ar-SA"/>
        </w:rPr>
        <w:t>mud</w:t>
      </w:r>
      <w:proofErr w:type="spellEnd"/>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1997: 261). In contrast, the Platonic ontology that distinguishes between an empirically </w:t>
      </w:r>
      <w:r>
        <w:rPr>
          <w:rFonts w:ascii="Times New Roman" w:eastAsia="Times New Roman" w:cs="Times New Roman"/>
          <w:color w:val="00000A"/>
          <w:lang w:val="en-GB" w:eastAsia="en-US" w:bidi="ar-SA"/>
        </w:rPr>
        <w:lastRenderedPageBreak/>
        <w:t>accessible world and a world of ideas seems to justify the separation between mathematics and re</w:t>
      </w:r>
      <w:r w:rsidR="00F355B5">
        <w:rPr>
          <w:rFonts w:ascii="Times New Roman" w:eastAsia="Times New Roman" w:cs="Times New Roman"/>
          <w:color w:val="00000A"/>
          <w:lang w:val="en-GB" w:eastAsia="en-US" w:bidi="ar-SA"/>
        </w:rPr>
        <w:t xml:space="preserve">ality (Plato 2000: 514a-517a). </w:t>
      </w:r>
      <w:r>
        <w:rPr>
          <w:rFonts w:ascii="Times New Roman" w:eastAsia="Times New Roman" w:cs="Times New Roman"/>
          <w:color w:val="00000A"/>
          <w:lang w:val="en-GB" w:eastAsia="en-US" w:bidi="ar-SA"/>
        </w:rPr>
        <w:t>But Plato was not that sure about mathematics</w:t>
      </w:r>
      <w:r w:rsidR="0069652F">
        <w:rPr>
          <w:rFonts w:ascii="Times New Roman" w:eastAsia="Times New Roman" w:cs="Times New Roman"/>
          <w:color w:val="00000A"/>
          <w:lang w:val="en-GB" w:eastAsia="en-US" w:bidi="ar-SA"/>
        </w:rPr>
        <w:t>’</w:t>
      </w:r>
      <w:r w:rsidR="0069652F">
        <w:rPr>
          <w:rFonts w:ascii="Times New Roman" w:eastAsia="Times New Roman" w:cs="Times New Roman"/>
          <w:color w:val="00000A"/>
          <w:lang w:val="en-GB" w:eastAsia="en-US" w:bidi="ar-SA"/>
        </w:rPr>
        <w:t xml:space="preserve"> </w:t>
      </w:r>
      <w:r>
        <w:rPr>
          <w:rFonts w:ascii="Times New Roman" w:eastAsia="Times New Roman" w:cs="Times New Roman"/>
          <w:color w:val="00000A"/>
          <w:lang w:val="en-GB" w:eastAsia="en-US" w:bidi="ar-SA"/>
        </w:rPr>
        <w:t>status of truth! One has to remember that in his allegory of the cave (Plato 2000: 514a-517a) mathematical concepts where not at the highest level of knowledge. With Plato they are merely comparable with shades of natural things. Ideas and especially the idea of the good are located above mathematical concepts in the allegory of the cave.</w:t>
      </w:r>
    </w:p>
    <w:p w:rsid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This brief discussion already shows that the ontological status of m</w:t>
      </w:r>
      <w:r w:rsidR="0069652F">
        <w:rPr>
          <w:rFonts w:ascii="Times New Roman" w:eastAsia="Times New Roman" w:cs="Times New Roman"/>
          <w:color w:val="00000A"/>
          <w:lang w:val="en-GB" w:eastAsia="en-US" w:bidi="ar-SA"/>
        </w:rPr>
        <w:t xml:space="preserve">athematics is not self-evident. </w:t>
      </w:r>
      <w:r>
        <w:rPr>
          <w:rFonts w:ascii="Times New Roman" w:eastAsia="Times New Roman" w:cs="Times New Roman"/>
          <w:color w:val="00000A"/>
          <w:lang w:val="en-GB" w:eastAsia="en-US" w:bidi="ar-SA"/>
        </w:rPr>
        <w:t>I will now go on to exemplify historic shifts in mathematics discourse which are an outcome of doing mathematics itself. To answer the question, why</w:t>
      </w:r>
      <w:r w:rsidR="0069652F">
        <w:rPr>
          <w:rFonts w:ascii="Times New Roman" w:eastAsia="Times New Roman" w:cs="Times New Roman"/>
          <w:color w:val="00000A"/>
          <w:lang w:val="en-GB" w:eastAsia="en-US" w:bidi="ar-SA"/>
        </w:rPr>
        <w:t xml:space="preserve"> mathematics</w:t>
      </w:r>
      <w:r>
        <w:rPr>
          <w:rFonts w:ascii="Times New Roman" w:eastAsia="Times New Roman" w:cs="Times New Roman"/>
          <w:color w:val="00000A"/>
          <w:lang w:val="en-GB" w:eastAsia="en-US" w:bidi="ar-SA"/>
        </w:rPr>
        <w:t xml:space="preserve"> is separated from reality, I use </w:t>
      </w:r>
      <w:proofErr w:type="spellStart"/>
      <w:r>
        <w:rPr>
          <w:rFonts w:ascii="Times New Roman" w:eastAsia="Times New Roman" w:cs="Times New Roman"/>
          <w:color w:val="00000A"/>
          <w:lang w:val="en-GB" w:eastAsia="en-US" w:bidi="ar-SA"/>
        </w:rPr>
        <w:t>Deleuze</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w:t>
      </w:r>
      <w:proofErr w:type="spellEnd"/>
      <w:r>
        <w:rPr>
          <w:rFonts w:ascii="Times New Roman" w:eastAsia="Times New Roman" w:cs="Times New Roman"/>
          <w:color w:val="00000A"/>
          <w:lang w:val="en-GB" w:eastAsia="en-US" w:bidi="ar-SA"/>
        </w:rPr>
        <w:t xml:space="preserve"> concepts of problematic and axiomatic formalisation (</w:t>
      </w:r>
      <w:proofErr w:type="spellStart"/>
      <w:r>
        <w:rPr>
          <w:rFonts w:ascii="Times New Roman" w:eastAsia="Times New Roman" w:cs="Times New Roman"/>
          <w:color w:val="00000A"/>
          <w:lang w:val="en-GB" w:eastAsia="en-US" w:bidi="ar-SA"/>
        </w:rPr>
        <w:t>Deleuze</w:t>
      </w:r>
      <w:proofErr w:type="spellEnd"/>
      <w:r>
        <w:rPr>
          <w:rFonts w:ascii="Times New Roman" w:eastAsia="Times New Roman" w:cs="Times New Roman"/>
          <w:color w:val="00000A"/>
          <w:lang w:val="en-GB" w:eastAsia="en-US" w:bidi="ar-SA"/>
        </w:rPr>
        <w:t xml:space="preserve"> 1994, </w:t>
      </w:r>
      <w:proofErr w:type="spellStart"/>
      <w:r>
        <w:rPr>
          <w:rFonts w:ascii="Times New Roman" w:eastAsia="Times New Roman" w:cs="Times New Roman"/>
          <w:color w:val="00000A"/>
          <w:lang w:val="en-GB" w:eastAsia="en-US" w:bidi="ar-SA"/>
        </w:rPr>
        <w:t>Deleuze</w:t>
      </w:r>
      <w:proofErr w:type="spellEnd"/>
      <w:r>
        <w:rPr>
          <w:rFonts w:ascii="Times New Roman" w:eastAsia="Times New Roman" w:cs="Times New Roman"/>
          <w:color w:val="00000A"/>
          <w:lang w:val="en-GB" w:eastAsia="en-US" w:bidi="ar-SA"/>
        </w:rPr>
        <w:t xml:space="preserve"> &amp; </w:t>
      </w:r>
      <w:proofErr w:type="spellStart"/>
      <w:r>
        <w:rPr>
          <w:rFonts w:ascii="Times New Roman" w:eastAsia="Times New Roman" w:cs="Times New Roman"/>
          <w:color w:val="00000A"/>
          <w:lang w:val="en-GB" w:eastAsia="en-US" w:bidi="ar-SA"/>
        </w:rPr>
        <w:t>Guattari</w:t>
      </w:r>
      <w:proofErr w:type="spellEnd"/>
      <w:r>
        <w:rPr>
          <w:rFonts w:ascii="Times New Roman" w:eastAsia="Times New Roman" w:cs="Times New Roman"/>
          <w:color w:val="00000A"/>
          <w:lang w:val="en-GB" w:eastAsia="en-US" w:bidi="ar-SA"/>
        </w:rPr>
        <w:t xml:space="preserve"> 1987). Problematic formalisation is a minor strand in history of mathematics or like </w:t>
      </w:r>
      <w:proofErr w:type="spellStart"/>
      <w:r>
        <w:rPr>
          <w:rFonts w:ascii="Times New Roman" w:eastAsia="Times New Roman" w:cs="Times New Roman"/>
          <w:color w:val="00000A"/>
          <w:lang w:val="en-GB" w:eastAsia="en-US" w:bidi="ar-SA"/>
        </w:rPr>
        <w:t>Deleuze</w:t>
      </w:r>
      <w:proofErr w:type="spellEnd"/>
      <w:r>
        <w:rPr>
          <w:rFonts w:ascii="Times New Roman" w:eastAsia="Times New Roman" w:cs="Times New Roman"/>
          <w:color w:val="00000A"/>
          <w:lang w:val="en-GB" w:eastAsia="en-US" w:bidi="ar-SA"/>
        </w:rPr>
        <w:t xml:space="preserve"> calls it a </w:t>
      </w:r>
      <w:r w:rsidRPr="007420F0">
        <w:rPr>
          <w:rFonts w:ascii="Times New Roman" w:eastAsia="Times New Roman" w:cs="Times New Roman"/>
          <w:i/>
          <w:color w:val="00000A"/>
          <w:lang w:val="en-GB" w:eastAsia="en-US" w:bidi="ar-SA"/>
        </w:rPr>
        <w:t>“</w:t>
      </w:r>
      <w:r w:rsidRPr="007420F0">
        <w:rPr>
          <w:rFonts w:ascii="Times New Roman" w:eastAsia="Times New Roman" w:cs="Times New Roman"/>
          <w:i/>
          <w:color w:val="00000A"/>
          <w:lang w:val="en-GB" w:eastAsia="en-US" w:bidi="ar-SA"/>
        </w:rPr>
        <w:t>nomad</w:t>
      </w:r>
      <w:r w:rsidRPr="007420F0">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science. The axiomatic</w:t>
      </w:r>
      <w:r w:rsidR="0069652F">
        <w:rPr>
          <w:rFonts w:ascii="Times New Roman" w:eastAsia="Times New Roman" w:cs="Times New Roman"/>
          <w:color w:val="00000A"/>
          <w:lang w:val="en-GB" w:eastAsia="en-US" w:bidi="ar-SA"/>
        </w:rPr>
        <w:t xml:space="preserve"> way of formalisation is the maj</w:t>
      </w:r>
      <w:r>
        <w:rPr>
          <w:rFonts w:ascii="Times New Roman" w:eastAsia="Times New Roman" w:cs="Times New Roman"/>
          <w:color w:val="00000A"/>
          <w:lang w:val="en-GB" w:eastAsia="en-US" w:bidi="ar-SA"/>
        </w:rPr>
        <w:t xml:space="preserve">or strand or like </w:t>
      </w:r>
      <w:proofErr w:type="spellStart"/>
      <w:r>
        <w:rPr>
          <w:rFonts w:ascii="Times New Roman" w:eastAsia="Times New Roman" w:cs="Times New Roman"/>
          <w:color w:val="00000A"/>
          <w:lang w:val="en-GB" w:eastAsia="en-US" w:bidi="ar-SA"/>
        </w:rPr>
        <w:t>Deleuze</w:t>
      </w:r>
      <w:proofErr w:type="spellEnd"/>
      <w:r>
        <w:rPr>
          <w:rFonts w:ascii="Times New Roman" w:eastAsia="Times New Roman" w:cs="Times New Roman"/>
          <w:color w:val="00000A"/>
          <w:lang w:val="en-GB" w:eastAsia="en-US" w:bidi="ar-SA"/>
        </w:rPr>
        <w:t xml:space="preserve"> calls it the </w:t>
      </w:r>
      <w:r w:rsidRPr="007420F0">
        <w:rPr>
          <w:rFonts w:ascii="Times New Roman" w:eastAsia="Times New Roman" w:cs="Times New Roman"/>
          <w:i/>
          <w:color w:val="00000A"/>
          <w:lang w:val="en-GB" w:eastAsia="en-US" w:bidi="ar-SA"/>
        </w:rPr>
        <w:t>“</w:t>
      </w:r>
      <w:r w:rsidRPr="007420F0">
        <w:rPr>
          <w:rFonts w:ascii="Times New Roman" w:eastAsia="Times New Roman" w:cs="Times New Roman"/>
          <w:i/>
          <w:color w:val="00000A"/>
          <w:lang w:val="en-GB" w:eastAsia="en-US" w:bidi="ar-SA"/>
        </w:rPr>
        <w:t>royal</w:t>
      </w:r>
      <w:r w:rsidRPr="007420F0">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science in </w:t>
      </w:r>
      <w:r w:rsidR="0069652F">
        <w:rPr>
          <w:rFonts w:ascii="Times New Roman" w:eastAsia="Times New Roman" w:cs="Times New Roman"/>
          <w:color w:val="00000A"/>
          <w:lang w:val="en-GB" w:eastAsia="en-US" w:bidi="ar-SA"/>
        </w:rPr>
        <w:t>history of mathematics</w:t>
      </w:r>
      <w:r>
        <w:rPr>
          <w:rFonts w:ascii="Times New Roman" w:eastAsia="Times New Roman" w:cs="Times New Roman"/>
          <w:color w:val="00000A"/>
          <w:lang w:val="en-GB" w:eastAsia="en-US" w:bidi="ar-SA"/>
        </w:rPr>
        <w:t xml:space="preserve">. </w:t>
      </w:r>
      <w:r w:rsidRPr="007420F0">
        <w:rPr>
          <w:rFonts w:ascii="Times New Roman" w:eastAsia="Times New Roman" w:cs="Times New Roman"/>
          <w:i/>
          <w:color w:val="00000A"/>
          <w:lang w:val="en-GB" w:eastAsia="en-US" w:bidi="ar-SA"/>
        </w:rPr>
        <w:t>“</w:t>
      </w:r>
      <w:r w:rsidRPr="007420F0">
        <w:rPr>
          <w:rFonts w:ascii="Times New Roman" w:eastAsia="Times New Roman" w:cs="Times New Roman"/>
          <w:i/>
          <w:color w:val="00000A"/>
          <w:lang w:val="en-GB" w:eastAsia="en-US" w:bidi="ar-SA"/>
        </w:rPr>
        <w:t xml:space="preserve">Nomadic mathematics, according to </w:t>
      </w:r>
      <w:proofErr w:type="spellStart"/>
      <w:r w:rsidRPr="007420F0">
        <w:rPr>
          <w:rFonts w:ascii="Times New Roman" w:eastAsia="Times New Roman" w:cs="Times New Roman"/>
          <w:i/>
          <w:color w:val="00000A"/>
          <w:lang w:val="en-GB" w:eastAsia="en-US" w:bidi="ar-SA"/>
        </w:rPr>
        <w:t>Deleuze</w:t>
      </w:r>
      <w:proofErr w:type="spellEnd"/>
      <w:r w:rsidRPr="007420F0">
        <w:rPr>
          <w:rFonts w:ascii="Times New Roman" w:eastAsia="Times New Roman" w:cs="Times New Roman"/>
          <w:i/>
          <w:color w:val="00000A"/>
          <w:lang w:val="en-GB" w:eastAsia="en-US" w:bidi="ar-SA"/>
        </w:rPr>
        <w:t xml:space="preserve"> and </w:t>
      </w:r>
      <w:proofErr w:type="spellStart"/>
      <w:r w:rsidRPr="007420F0">
        <w:rPr>
          <w:rFonts w:ascii="Times New Roman" w:eastAsia="Times New Roman" w:cs="Times New Roman"/>
          <w:i/>
          <w:color w:val="00000A"/>
          <w:lang w:val="en-GB" w:eastAsia="en-US" w:bidi="ar-SA"/>
        </w:rPr>
        <w:t>Guattari</w:t>
      </w:r>
      <w:proofErr w:type="spellEnd"/>
      <w:r w:rsidRPr="007420F0">
        <w:rPr>
          <w:rFonts w:ascii="Times New Roman" w:eastAsia="Times New Roman" w:cs="Times New Roman"/>
          <w:i/>
          <w:color w:val="00000A"/>
          <w:lang w:val="en-GB" w:eastAsia="en-US" w:bidi="ar-SA"/>
        </w:rPr>
        <w:t>, disrupted the regime of axiomatic through its emphasis on the event-nature of mathematics. In particular, nomadic mathematics attended to the accidents that condition the mathematical event or encounter, while the axiomatic attended to the deduction of properties from an essence of fundamental origin</w:t>
      </w:r>
      <w:r w:rsidRPr="007420F0">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(de Freitas 2013: 583). </w:t>
      </w:r>
    </w:p>
    <w:p w:rsidR="004342DC" w:rsidRP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 xml:space="preserve">The difference between an axiomatic and a problematic approach in mathematics can be found at several points in </w:t>
      </w:r>
      <w:r w:rsidR="0069652F">
        <w:rPr>
          <w:rFonts w:ascii="Times New Roman" w:eastAsia="Times New Roman" w:cs="Times New Roman"/>
          <w:color w:val="00000A"/>
          <w:lang w:val="en-GB" w:eastAsia="en-US" w:bidi="ar-SA"/>
        </w:rPr>
        <w:t xml:space="preserve">history of mathematics. In ancient Greece the Euclidean geometry could be seen in contrast to </w:t>
      </w:r>
      <w:r>
        <w:rPr>
          <w:rFonts w:ascii="Times New Roman" w:eastAsia="Times New Roman" w:cs="Times New Roman"/>
          <w:color w:val="00000A"/>
          <w:lang w:val="en-GB" w:eastAsia="en-US" w:bidi="ar-SA"/>
        </w:rPr>
        <w:t>Archimedes</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geometry. While Euclid defines a straight line as a static object (a line which lies evenly with the points on itself) and avoids any relation to a curvilinear</w:t>
      </w:r>
      <w:r w:rsidR="0069652F">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Archimedes characterizes the straight line as the shortest distance between two points. Archimedes</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way of thinking is not focused on an essence of a straight line but on solving the problem how to connect two points on a plane. Here many solutions might be possible (curves, loops, etc.) and the straight line is the shortest solution above all others. The Euclidean geometry which goes from axioms to theorems and the Archimedean geometry which goes from pro</w:t>
      </w:r>
      <w:r w:rsidR="0069652F">
        <w:rPr>
          <w:rFonts w:ascii="Times New Roman" w:eastAsia="Times New Roman" w:cs="Times New Roman"/>
          <w:color w:val="00000A"/>
          <w:lang w:val="en-GB" w:eastAsia="en-US" w:bidi="ar-SA"/>
        </w:rPr>
        <w:t>blems to solutions can be</w:t>
      </w:r>
      <w:r>
        <w:rPr>
          <w:rFonts w:ascii="Times New Roman" w:eastAsia="Times New Roman" w:cs="Times New Roman"/>
          <w:color w:val="00000A"/>
          <w:lang w:val="en-GB" w:eastAsia="en-US" w:bidi="ar-SA"/>
        </w:rPr>
        <w:t xml:space="preserve"> contrast</w:t>
      </w:r>
      <w:r w:rsidR="0069652F">
        <w:rPr>
          <w:rFonts w:ascii="Times New Roman" w:eastAsia="Times New Roman" w:cs="Times New Roman"/>
          <w:color w:val="00000A"/>
          <w:lang w:val="en-GB" w:eastAsia="en-US" w:bidi="ar-SA"/>
        </w:rPr>
        <w:t>ed</w:t>
      </w:r>
      <w:r>
        <w:rPr>
          <w:rFonts w:ascii="Times New Roman" w:eastAsia="Times New Roman" w:cs="Times New Roman"/>
          <w:color w:val="00000A"/>
          <w:lang w:val="en-GB" w:eastAsia="en-US" w:bidi="ar-SA"/>
        </w:rPr>
        <w:t xml:space="preserve"> to each o</w:t>
      </w:r>
      <w:r w:rsidR="00F355B5">
        <w:rPr>
          <w:rFonts w:ascii="Times New Roman" w:eastAsia="Times New Roman" w:cs="Times New Roman"/>
          <w:color w:val="00000A"/>
          <w:lang w:val="en-GB" w:eastAsia="en-US" w:bidi="ar-SA"/>
        </w:rPr>
        <w:t xml:space="preserve">ther in other aspects as well. </w:t>
      </w:r>
      <w:r>
        <w:rPr>
          <w:rFonts w:ascii="Times New Roman" w:eastAsia="Times New Roman" w:cs="Times New Roman"/>
          <w:color w:val="00000A"/>
          <w:lang w:val="en-GB" w:eastAsia="en-US" w:bidi="ar-SA"/>
        </w:rPr>
        <w:t>To Archimedes the circle is an outcome of a continuous process of rounding, the square is the result of the process of quadrature, and so on (Smith 2006: 148). As we know Euclidean geometry, the axiomatic way of thinking, prevailed in history o</w:t>
      </w:r>
      <w:r w:rsidR="0069652F">
        <w:rPr>
          <w:rFonts w:ascii="Times New Roman" w:eastAsia="Times New Roman" w:cs="Times New Roman"/>
          <w:color w:val="00000A"/>
          <w:lang w:val="en-GB" w:eastAsia="en-US" w:bidi="ar-SA"/>
        </w:rPr>
        <w:t>f mathematics. It became the maj</w:t>
      </w:r>
      <w:r>
        <w:rPr>
          <w:rFonts w:ascii="Times New Roman" w:eastAsia="Times New Roman" w:cs="Times New Roman"/>
          <w:color w:val="00000A"/>
          <w:lang w:val="en-GB" w:eastAsia="en-US" w:bidi="ar-SA"/>
        </w:rPr>
        <w:t>or geometry.</w:t>
      </w:r>
    </w:p>
    <w:p w:rsidR="004342DC" w:rsidRP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 xml:space="preserve">By the </w:t>
      </w:r>
      <w:r w:rsidR="0069652F">
        <w:rPr>
          <w:rFonts w:ascii="Times New Roman" w:eastAsia="Times New Roman" w:cs="Times New Roman"/>
          <w:color w:val="00000A"/>
          <w:lang w:val="en-GB" w:eastAsia="en-US" w:bidi="ar-SA"/>
        </w:rPr>
        <w:t>turn of 17</w:t>
      </w:r>
      <w:r w:rsidR="0069652F" w:rsidRPr="0069652F">
        <w:rPr>
          <w:rFonts w:ascii="Times New Roman" w:eastAsia="Times New Roman" w:cs="Times New Roman"/>
          <w:color w:val="00000A"/>
          <w:vertAlign w:val="superscript"/>
          <w:lang w:val="en-GB" w:eastAsia="en-US" w:bidi="ar-SA"/>
        </w:rPr>
        <w:t>th</w:t>
      </w:r>
      <w:r>
        <w:rPr>
          <w:rFonts w:ascii="Times New Roman" w:eastAsia="Times New Roman" w:cs="Times New Roman"/>
          <w:color w:val="00000A"/>
          <w:lang w:val="en-GB" w:eastAsia="en-US" w:bidi="ar-SA"/>
        </w:rPr>
        <w:t xml:space="preserve"> century the tension between axiomatic and problematic geometry had shifted to a more general tension between geometry itself and algebra and arithmetic. Here, Fermat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and Descartes</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s analytic geometry shifted geometry to arithmetic relations which could be expressed in algebraic equations. This kind of geometry stood in opposition to a more qualitative geometry like the projective geometry of Desargues where no algebra was used at all (Smith 2006: 149). The trend of </w:t>
      </w:r>
      <w:proofErr w:type="spellStart"/>
      <w:r>
        <w:rPr>
          <w:rFonts w:ascii="Times New Roman" w:eastAsia="Times New Roman" w:cs="Times New Roman"/>
          <w:color w:val="00000A"/>
          <w:lang w:val="en-GB" w:eastAsia="en-US" w:bidi="ar-SA"/>
        </w:rPr>
        <w:t>arithmetisation</w:t>
      </w:r>
      <w:proofErr w:type="spellEnd"/>
      <w:r>
        <w:rPr>
          <w:rFonts w:ascii="Times New Roman" w:eastAsia="Times New Roman" w:cs="Times New Roman"/>
          <w:color w:val="00000A"/>
          <w:lang w:val="en-GB" w:eastAsia="en-US" w:bidi="ar-SA"/>
        </w:rPr>
        <w:t xml:space="preserve"> in geometry and in other disciplines went on in </w:t>
      </w:r>
      <w:r w:rsidR="0069652F">
        <w:rPr>
          <w:rFonts w:ascii="Times New Roman" w:eastAsia="Times New Roman" w:cs="Times New Roman"/>
          <w:color w:val="00000A"/>
          <w:lang w:val="en-GB" w:eastAsia="en-US" w:bidi="ar-SA"/>
        </w:rPr>
        <w:t>history of mathematics</w:t>
      </w:r>
      <w:r>
        <w:rPr>
          <w:rFonts w:ascii="Times New Roman" w:eastAsia="Times New Roman" w:cs="Times New Roman"/>
          <w:color w:val="00000A"/>
          <w:lang w:val="en-GB" w:eastAsia="en-US" w:bidi="ar-SA"/>
        </w:rPr>
        <w:t xml:space="preserve"> and resulted</w:t>
      </w:r>
      <w:r w:rsidR="0069652F">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for example</w:t>
      </w:r>
      <w:r w:rsidR="0069652F">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in </w:t>
      </w:r>
      <w:proofErr w:type="spellStart"/>
      <w:r>
        <w:rPr>
          <w:rFonts w:ascii="Times New Roman" w:eastAsia="Times New Roman" w:cs="Times New Roman"/>
          <w:color w:val="00000A"/>
          <w:lang w:val="en-GB" w:eastAsia="en-US" w:bidi="ar-SA"/>
        </w:rPr>
        <w:t>Hibert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w:t>
      </w:r>
      <w:proofErr w:type="spellEnd"/>
      <w:r>
        <w:rPr>
          <w:rFonts w:ascii="Times New Roman" w:eastAsia="Times New Roman" w:cs="Times New Roman"/>
          <w:color w:val="00000A"/>
          <w:lang w:val="en-GB" w:eastAsia="en-US" w:bidi="ar-SA"/>
        </w:rPr>
        <w:t xml:space="preserve"> geometry where the consistency of his axioms was related to the axioms of real numbers. This means that the process of </w:t>
      </w:r>
      <w:proofErr w:type="spellStart"/>
      <w:r>
        <w:rPr>
          <w:rFonts w:ascii="Times New Roman" w:eastAsia="Times New Roman" w:cs="Times New Roman"/>
          <w:color w:val="00000A"/>
          <w:lang w:val="en-GB" w:eastAsia="en-US" w:bidi="ar-SA"/>
        </w:rPr>
        <w:t>arithmetisation</w:t>
      </w:r>
      <w:proofErr w:type="spellEnd"/>
      <w:r>
        <w:rPr>
          <w:rFonts w:ascii="Times New Roman" w:eastAsia="Times New Roman" w:cs="Times New Roman"/>
          <w:color w:val="00000A"/>
          <w:lang w:val="en-GB" w:eastAsia="en-US" w:bidi="ar-SA"/>
        </w:rPr>
        <w:t xml:space="preserve"> within mathematics is related to a parent trend of </w:t>
      </w:r>
      <w:proofErr w:type="spellStart"/>
      <w:r>
        <w:rPr>
          <w:rFonts w:ascii="Times New Roman" w:eastAsia="Times New Roman" w:cs="Times New Roman"/>
          <w:color w:val="00000A"/>
          <w:lang w:val="en-GB" w:eastAsia="en-US" w:bidi="ar-SA"/>
        </w:rPr>
        <w:t>axiomatisation</w:t>
      </w:r>
      <w:proofErr w:type="spellEnd"/>
      <w:r>
        <w:rPr>
          <w:rFonts w:ascii="Times New Roman" w:eastAsia="Times New Roman" w:cs="Times New Roman"/>
          <w:color w:val="00000A"/>
          <w:lang w:val="en-GB" w:eastAsia="en-US" w:bidi="ar-SA"/>
        </w:rPr>
        <w:t>;</w:t>
      </w:r>
      <w:r w:rsidR="00417F28">
        <w:rPr>
          <w:rFonts w:ascii="Times New Roman" w:eastAsia="Times New Roman" w:cs="Times New Roman"/>
          <w:color w:val="00000A"/>
          <w:lang w:val="en-GB" w:eastAsia="en-US" w:bidi="ar-SA"/>
        </w:rPr>
        <w:t xml:space="preserve"> it is tried to lead back many (if possible all)</w:t>
      </w:r>
      <w:r>
        <w:rPr>
          <w:rFonts w:ascii="Times New Roman" w:eastAsia="Times New Roman" w:cs="Times New Roman"/>
          <w:color w:val="00000A"/>
          <w:lang w:val="en-GB" w:eastAsia="en-US" w:bidi="ar-SA"/>
        </w:rPr>
        <w:t xml:space="preserve"> mathematical areas to an ideal origin, </w:t>
      </w:r>
      <w:r w:rsidR="00417F28">
        <w:rPr>
          <w:rFonts w:ascii="Times New Roman" w:eastAsia="Times New Roman" w:cs="Times New Roman"/>
          <w:color w:val="00000A"/>
          <w:lang w:val="en-GB" w:eastAsia="en-US" w:bidi="ar-SA"/>
        </w:rPr>
        <w:t xml:space="preserve">i.e. </w:t>
      </w:r>
      <w:r>
        <w:rPr>
          <w:rFonts w:ascii="Times New Roman" w:eastAsia="Times New Roman" w:cs="Times New Roman"/>
          <w:color w:val="00000A"/>
          <w:lang w:val="en-GB" w:eastAsia="en-US" w:bidi="ar-SA"/>
        </w:rPr>
        <w:t xml:space="preserve">the essence of numbers. </w:t>
      </w:r>
    </w:p>
    <w:p w:rsidR="004342DC" w:rsidRPr="004342DC" w:rsidRDefault="004342DC">
      <w:pPr>
        <w:widowControl/>
        <w:tabs>
          <w:tab w:val="left" w:pos="720"/>
        </w:tabs>
        <w:jc w:val="both"/>
        <w:rPr>
          <w:rFonts w:cs="Times New Roman"/>
          <w:lang w:val="en-US"/>
        </w:rPr>
      </w:pPr>
    </w:p>
    <w:p w:rsidR="00204B4E" w:rsidRDefault="000E4043">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lastRenderedPageBreak/>
        <w:t>Finally, in the late 19</w:t>
      </w:r>
      <w:r w:rsidRPr="000E4043">
        <w:rPr>
          <w:rFonts w:ascii="Times New Roman" w:eastAsia="Times New Roman" w:cs="Times New Roman"/>
          <w:color w:val="00000A"/>
          <w:vertAlign w:val="superscript"/>
          <w:lang w:val="en-GB" w:eastAsia="en-US" w:bidi="ar-SA"/>
        </w:rPr>
        <w:t>th</w:t>
      </w:r>
      <w:r w:rsidR="00204B4E">
        <w:rPr>
          <w:rFonts w:ascii="Times New Roman" w:eastAsia="Times New Roman" w:cs="Times New Roman"/>
          <w:color w:val="00000A"/>
          <w:lang w:val="en-GB" w:eastAsia="en-US" w:bidi="ar-SA"/>
        </w:rPr>
        <w:t xml:space="preserve"> century two shifts took place when the calculus was formulated in the epsil</w:t>
      </w:r>
      <w:r w:rsidR="00417F28">
        <w:rPr>
          <w:rFonts w:ascii="Times New Roman" w:eastAsia="Times New Roman" w:cs="Times New Roman"/>
          <w:color w:val="00000A"/>
          <w:lang w:val="en-GB" w:eastAsia="en-US" w:bidi="ar-SA"/>
        </w:rPr>
        <w:t xml:space="preserve">on-delta criterion by </w:t>
      </w:r>
      <w:proofErr w:type="spellStart"/>
      <w:r w:rsidR="00417F28">
        <w:rPr>
          <w:rFonts w:ascii="Times New Roman" w:eastAsia="Times New Roman" w:cs="Times New Roman"/>
          <w:color w:val="00000A"/>
          <w:lang w:val="en-GB" w:eastAsia="en-US" w:bidi="ar-SA"/>
        </w:rPr>
        <w:t>Weierstra</w:t>
      </w:r>
      <w:r w:rsidR="00417F28">
        <w:rPr>
          <w:rFonts w:ascii="Times New Roman" w:eastAsia="Times New Roman" w:cs="Times New Roman" w:hint="eastAsia"/>
          <w:color w:val="00000A"/>
          <w:lang w:val="en-GB" w:eastAsia="en-US" w:bidi="ar-SA"/>
        </w:rPr>
        <w:t>ß</w:t>
      </w:r>
      <w:proofErr w:type="spellEnd"/>
      <w:r w:rsidR="00204B4E">
        <w:rPr>
          <w:rFonts w:ascii="Times New Roman" w:eastAsia="Times New Roman" w:cs="Times New Roman"/>
          <w:color w:val="00000A"/>
          <w:lang w:val="en-GB" w:eastAsia="en-US" w:bidi="ar-SA"/>
        </w:rPr>
        <w:t>. In its origins, the calculus was an ideal example of problematic mathematics. The differential calculus dealt with the problem how to determine a tangent line to a point of a given curve and the integral calculus addressed the problem how to determine the area within a given curve. For Newton the calculus referred to a dynamic and infinite geometric process. That means that analysis was very different compared to arithmetic. While analysis was about the infinite processes</w:t>
      </w:r>
      <w:r w:rsidR="00417F28">
        <w:rPr>
          <w:rFonts w:ascii="Times New Roman" w:eastAsia="Times New Roman" w:cs="Times New Roman"/>
          <w:color w:val="00000A"/>
          <w:lang w:val="en-GB" w:eastAsia="en-US" w:bidi="ar-SA"/>
        </w:rPr>
        <w:t>,</w:t>
      </w:r>
      <w:r w:rsidR="00204B4E">
        <w:rPr>
          <w:rFonts w:ascii="Times New Roman" w:eastAsia="Times New Roman" w:cs="Times New Roman"/>
          <w:color w:val="00000A"/>
          <w:lang w:val="en-GB" w:eastAsia="en-US" w:bidi="ar-SA"/>
        </w:rPr>
        <w:t xml:space="preserve"> arithmetic dealt with discrete sets of numbers. By the epsilon-delta method the dynamic geometric process was reformulated in a static way. Of course, the calculus can still be interpreted in a dynamic way but i</w:t>
      </w:r>
      <w:r w:rsidR="00F355B5">
        <w:rPr>
          <w:rFonts w:ascii="Times New Roman" w:eastAsia="Times New Roman" w:cs="Times New Roman"/>
          <w:color w:val="00000A"/>
          <w:lang w:val="en-GB" w:eastAsia="en-US" w:bidi="ar-SA"/>
        </w:rPr>
        <w:t xml:space="preserve">t is not necessary </w:t>
      </w:r>
      <w:r w:rsidR="00417F28">
        <w:rPr>
          <w:rFonts w:ascii="Times New Roman" w:eastAsia="Times New Roman" w:cs="Times New Roman"/>
          <w:color w:val="00000A"/>
          <w:lang w:val="en-GB" w:eastAsia="en-US" w:bidi="ar-SA"/>
        </w:rPr>
        <w:t>anymore</w:t>
      </w:r>
      <w:r w:rsidR="00F355B5">
        <w:rPr>
          <w:rFonts w:ascii="Times New Roman" w:eastAsia="Times New Roman" w:cs="Times New Roman"/>
          <w:color w:val="00000A"/>
          <w:lang w:val="en-GB" w:eastAsia="en-US" w:bidi="ar-SA"/>
        </w:rPr>
        <w:t xml:space="preserve">. </w:t>
      </w:r>
      <w:r w:rsidR="00204B4E">
        <w:rPr>
          <w:rFonts w:ascii="Times New Roman" w:eastAsia="Times New Roman" w:cs="Times New Roman"/>
          <w:color w:val="00000A"/>
          <w:lang w:val="en-GB" w:eastAsia="en-US" w:bidi="ar-SA"/>
        </w:rPr>
        <w:t>Also Leibniz</w:t>
      </w:r>
      <w:r w:rsidR="00204B4E">
        <w:rPr>
          <w:rFonts w:ascii="Times New Roman" w:eastAsia="Times New Roman" w:cs="Times New Roman"/>
          <w:color w:val="00000A"/>
          <w:lang w:val="en-GB" w:eastAsia="en-US" w:bidi="ar-SA"/>
        </w:rPr>
        <w:t>’</w:t>
      </w:r>
      <w:r w:rsidR="00204B4E">
        <w:rPr>
          <w:rFonts w:ascii="Times New Roman" w:eastAsia="Times New Roman" w:cs="Times New Roman"/>
          <w:color w:val="00000A"/>
          <w:lang w:val="en-GB" w:eastAsia="en-US" w:bidi="ar-SA"/>
        </w:rPr>
        <w:t xml:space="preserve">s infinitesimals were not needed anymore. The epsilon-delta </w:t>
      </w:r>
      <w:r w:rsidR="00417F28">
        <w:rPr>
          <w:rFonts w:ascii="Times New Roman" w:eastAsia="Times New Roman" w:cs="Times New Roman"/>
          <w:color w:val="00000A"/>
          <w:lang w:val="en-GB" w:eastAsia="en-US" w:bidi="ar-SA"/>
        </w:rPr>
        <w:t>criterion only refers</w:t>
      </w:r>
      <w:r w:rsidR="00204B4E">
        <w:rPr>
          <w:rFonts w:ascii="Times New Roman" w:eastAsia="Times New Roman" w:cs="Times New Roman"/>
          <w:color w:val="00000A"/>
          <w:lang w:val="en-GB" w:eastAsia="en-US" w:bidi="ar-SA"/>
        </w:rPr>
        <w:t xml:space="preserve"> to finite numbers.</w:t>
      </w:r>
    </w:p>
    <w:p w:rsidR="004342DC" w:rsidRP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So, what does the distinction between axiomatic a</w:t>
      </w:r>
      <w:r w:rsidR="00417F28">
        <w:rPr>
          <w:rFonts w:ascii="Times New Roman" w:eastAsia="Times New Roman" w:cs="Times New Roman"/>
          <w:color w:val="00000A"/>
          <w:lang w:val="en-GB" w:eastAsia="en-US" w:bidi="ar-SA"/>
        </w:rPr>
        <w:t>nd problematic mathematics tell</w:t>
      </w:r>
      <w:r>
        <w:rPr>
          <w:rFonts w:ascii="Times New Roman" w:eastAsia="Times New Roman" w:cs="Times New Roman"/>
          <w:color w:val="00000A"/>
          <w:lang w:val="en-GB" w:eastAsia="en-US" w:bidi="ar-SA"/>
        </w:rPr>
        <w:t xml:space="preserve"> us about the origins of the separation between mathematics and reality? First of all, it seems that on the problematic side there is no need to separate mathematics from reality. On the problematic or minor side mathematics deals with prob</w:t>
      </w:r>
      <w:r w:rsidR="00417F28">
        <w:rPr>
          <w:rFonts w:ascii="Times New Roman" w:eastAsia="Times New Roman" w:cs="Times New Roman"/>
          <w:color w:val="00000A"/>
          <w:lang w:val="en-GB" w:eastAsia="en-US" w:bidi="ar-SA"/>
        </w:rPr>
        <w:t>lems and especially real-</w:t>
      </w:r>
      <w:r w:rsidR="00F355B5">
        <w:rPr>
          <w:rFonts w:ascii="Times New Roman" w:eastAsia="Times New Roman" w:cs="Times New Roman"/>
          <w:color w:val="00000A"/>
          <w:lang w:val="en-GB" w:eastAsia="en-US" w:bidi="ar-SA"/>
        </w:rPr>
        <w:t xml:space="preserve">world </w:t>
      </w:r>
      <w:r>
        <w:rPr>
          <w:rFonts w:ascii="Times New Roman" w:eastAsia="Times New Roman" w:cs="Times New Roman"/>
          <w:color w:val="00000A"/>
          <w:lang w:val="en-GB" w:eastAsia="en-US" w:bidi="ar-SA"/>
        </w:rPr>
        <w:t>problems, e.g. Desargues</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projective geometry was used in optics and the calculus already solved physical problems long b</w:t>
      </w:r>
      <w:r w:rsidR="00417F28">
        <w:rPr>
          <w:rFonts w:ascii="Times New Roman" w:eastAsia="Times New Roman" w:cs="Times New Roman"/>
          <w:color w:val="00000A"/>
          <w:lang w:val="en-GB" w:eastAsia="en-US" w:bidi="ar-SA"/>
        </w:rPr>
        <w:t>efore the epsilon-delta criterion</w:t>
      </w:r>
      <w:r>
        <w:rPr>
          <w:rFonts w:ascii="Times New Roman" w:eastAsia="Times New Roman" w:cs="Times New Roman"/>
          <w:color w:val="00000A"/>
          <w:lang w:val="en-GB" w:eastAsia="en-US" w:bidi="ar-SA"/>
        </w:rPr>
        <w:t xml:space="preserve"> was invented. In c</w:t>
      </w:r>
      <w:r w:rsidR="00417F28">
        <w:rPr>
          <w:rFonts w:ascii="Times New Roman" w:eastAsia="Times New Roman" w:cs="Times New Roman"/>
          <w:color w:val="00000A"/>
          <w:lang w:val="en-GB" w:eastAsia="en-US" w:bidi="ar-SA"/>
        </w:rPr>
        <w:t>ontrast, on the axiomatic or maj</w:t>
      </w:r>
      <w:r>
        <w:rPr>
          <w:rFonts w:ascii="Times New Roman" w:eastAsia="Times New Roman" w:cs="Times New Roman"/>
          <w:color w:val="00000A"/>
          <w:lang w:val="en-GB" w:eastAsia="en-US" w:bidi="ar-SA"/>
        </w:rPr>
        <w:t xml:space="preserve">or side there is an ongoing shift from problems to axioms, from intuitive geometry to arithmetic and algebra and from the infinite and dynamic to the finite and static. All that can be seen as way to separate mathematics </w:t>
      </w:r>
      <w:r w:rsidR="00417F28">
        <w:rPr>
          <w:rFonts w:ascii="Times New Roman" w:eastAsia="Times New Roman" w:cs="Times New Roman"/>
          <w:color w:val="00000A"/>
          <w:lang w:val="en-GB" w:eastAsia="en-US" w:bidi="ar-SA"/>
        </w:rPr>
        <w:t>from reality. But it is not as easy as</w:t>
      </w:r>
      <w:r>
        <w:rPr>
          <w:rFonts w:ascii="Times New Roman" w:eastAsia="Times New Roman" w:cs="Times New Roman"/>
          <w:color w:val="00000A"/>
          <w:lang w:val="en-GB" w:eastAsia="en-US" w:bidi="ar-SA"/>
        </w:rPr>
        <w:t xml:space="preserve"> it seems at a glance. One has to think about how even the axiomatic attempts showed that reality could not be separated from reality completely. For example, the non-Euclidean geometry is to some extent the result of a very axiomatic problem. Here, the question was, if Euclid</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fifth postulate, the parallel postulate, was in fact a theorem and can</w:t>
      </w:r>
      <w:r w:rsidR="00F355B5">
        <w:rPr>
          <w:rFonts w:ascii="Times New Roman" w:eastAsia="Times New Roman" w:cs="Times New Roman"/>
          <w:color w:val="00000A"/>
          <w:lang w:val="en-GB" w:eastAsia="en-US" w:bidi="ar-SA"/>
        </w:rPr>
        <w:t xml:space="preserve"> be derived from other axioms. </w:t>
      </w:r>
      <w:r>
        <w:rPr>
          <w:rFonts w:ascii="Times New Roman" w:eastAsia="Times New Roman" w:cs="Times New Roman"/>
          <w:color w:val="00000A"/>
          <w:lang w:val="en-GB" w:eastAsia="en-US" w:bidi="ar-SA"/>
        </w:rPr>
        <w:t>Then, the non-Euclidean geometry provided many tools to Einstein and his theory of relativity. By thi</w:t>
      </w:r>
      <w:r w:rsidR="00C50D54">
        <w:rPr>
          <w:rFonts w:ascii="Times New Roman" w:eastAsia="Times New Roman" w:cs="Times New Roman"/>
          <w:color w:val="00000A"/>
          <w:lang w:val="en-GB" w:eastAsia="en-US" w:bidi="ar-SA"/>
        </w:rPr>
        <w:t>s means an axiomatic problem led</w:t>
      </w:r>
      <w:r>
        <w:rPr>
          <w:rFonts w:ascii="Times New Roman" w:eastAsia="Times New Roman" w:cs="Times New Roman"/>
          <w:color w:val="00000A"/>
          <w:lang w:val="en-GB" w:eastAsia="en-US" w:bidi="ar-SA"/>
        </w:rPr>
        <w:t xml:space="preserve"> to a different view on reality. The second example I want to mention is a very obvious one in our times. Computer technology is based on axiomatic mathematics; logic and set </w:t>
      </w:r>
      <w:r w:rsidR="00417F28">
        <w:rPr>
          <w:rFonts w:ascii="Times New Roman" w:eastAsia="Times New Roman" w:cs="Times New Roman"/>
          <w:color w:val="00000A"/>
          <w:lang w:val="en-GB" w:eastAsia="en-US" w:bidi="ar-SA"/>
        </w:rPr>
        <w:t>theory are fundamental to all IT</w:t>
      </w:r>
      <w:r>
        <w:rPr>
          <w:rFonts w:ascii="Times New Roman" w:eastAsia="Times New Roman" w:cs="Times New Roman"/>
          <w:color w:val="00000A"/>
          <w:lang w:val="en-GB" w:eastAsia="en-US" w:bidi="ar-SA"/>
        </w:rPr>
        <w:t>-devices. This example shows that axiomatic attempts influence reality strongly in the end. So, it seems that even between axiomatic mathematics and reality ther</w:t>
      </w:r>
      <w:r w:rsidR="00417F28">
        <w:rPr>
          <w:rFonts w:ascii="Times New Roman" w:eastAsia="Times New Roman" w:cs="Times New Roman"/>
          <w:color w:val="00000A"/>
          <w:lang w:val="en-GB" w:eastAsia="en-US" w:bidi="ar-SA"/>
        </w:rPr>
        <w:t>e is no gap which cannot be closed</w:t>
      </w:r>
      <w:r>
        <w:rPr>
          <w:rFonts w:ascii="Times New Roman" w:eastAsia="Times New Roman" w:cs="Times New Roman"/>
          <w:color w:val="00000A"/>
          <w:lang w:val="en-GB" w:eastAsia="en-US" w:bidi="ar-SA"/>
        </w:rPr>
        <w:t xml:space="preserve">. More likely, the structure of the relationship between axiomatic formalisation and reality is similar to an ancient Greek tragedy: Like Oedipus who ran away from his parents trying to avoid the </w:t>
      </w:r>
      <w:proofErr w:type="spellStart"/>
      <w:r>
        <w:rPr>
          <w:rFonts w:ascii="Times New Roman" w:eastAsia="Times New Roman" w:cs="Times New Roman"/>
          <w:color w:val="00000A"/>
          <w:lang w:val="en-GB" w:eastAsia="en-US" w:bidi="ar-SA"/>
        </w:rPr>
        <w:t>fulfillment</w:t>
      </w:r>
      <w:proofErr w:type="spellEnd"/>
      <w:r>
        <w:rPr>
          <w:rFonts w:ascii="Times New Roman" w:eastAsia="Times New Roman" w:cs="Times New Roman"/>
          <w:color w:val="00000A"/>
          <w:lang w:val="en-GB" w:eastAsia="en-US" w:bidi="ar-SA"/>
        </w:rPr>
        <w:t xml:space="preserve"> of the prophecy, axiomatic mathematicians tried to avoid any confusion of mathematics by reality. But for this means they are faced with reality even more like Oedipus who made the prophecy really happen just when he tried to avoid it.</w:t>
      </w:r>
    </w:p>
    <w:p w:rsidR="004342DC" w:rsidRP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The ongoing process of separ</w:t>
      </w:r>
      <w:r w:rsidR="00417F28">
        <w:rPr>
          <w:rFonts w:ascii="Times New Roman" w:eastAsia="Times New Roman" w:cs="Times New Roman"/>
          <w:color w:val="00000A"/>
          <w:lang w:val="en-GB" w:eastAsia="en-US" w:bidi="ar-SA"/>
        </w:rPr>
        <w:t>ation from reality went forward</w:t>
      </w:r>
      <w:r>
        <w:rPr>
          <w:rFonts w:ascii="Times New Roman" w:eastAsia="Times New Roman" w:cs="Times New Roman"/>
          <w:color w:val="00000A"/>
          <w:lang w:val="en-GB" w:eastAsia="en-US" w:bidi="ar-SA"/>
        </w:rPr>
        <w:t xml:space="preserve"> especially in the 19</w:t>
      </w:r>
      <w:r w:rsidRPr="000E4043">
        <w:rPr>
          <w:rFonts w:ascii="Times New Roman" w:eastAsia="Times New Roman" w:cs="Times New Roman"/>
          <w:color w:val="00000A"/>
          <w:vertAlign w:val="superscript"/>
          <w:lang w:val="en-GB" w:eastAsia="en-US" w:bidi="ar-SA"/>
        </w:rPr>
        <w:t>th</w:t>
      </w:r>
      <w:r>
        <w:rPr>
          <w:rFonts w:ascii="Times New Roman" w:eastAsia="Times New Roman" w:cs="Times New Roman"/>
          <w:color w:val="00000A"/>
          <w:lang w:val="en-GB" w:eastAsia="en-US" w:bidi="ar-SA"/>
        </w:rPr>
        <w:t xml:space="preserve"> century, which can be called the axiomatic century within mathematics. According to Foucault knowledge is not an outcome of rational subjects, but discursive structures prior to any kind of subjectivity lead to accepted knowledge in a particular epoch. That implies that different epochs are characterized by different types of knowledge regimes which Foucault calls episteme. In </w:t>
      </w:r>
      <w:r w:rsidRPr="007420F0">
        <w:rPr>
          <w:rFonts w:ascii="Times New Roman" w:eastAsia="Times New Roman" w:cs="Times New Roman"/>
          <w:i/>
          <w:color w:val="00000A"/>
          <w:lang w:val="en-GB" w:eastAsia="en-US" w:bidi="ar-SA"/>
        </w:rPr>
        <w:t>“</w:t>
      </w:r>
      <w:r w:rsidRPr="007420F0">
        <w:rPr>
          <w:rFonts w:ascii="Times New Roman" w:eastAsia="Times New Roman" w:cs="Times New Roman"/>
          <w:i/>
          <w:color w:val="00000A"/>
          <w:lang w:val="en-GB" w:eastAsia="en-US" w:bidi="ar-SA"/>
        </w:rPr>
        <w:t>the Order of Things</w:t>
      </w:r>
      <w:r w:rsidRPr="007420F0">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(Foucault 2002) his aim is to describe </w:t>
      </w:r>
      <w:r w:rsidR="001471DA">
        <w:rPr>
          <w:rFonts w:ascii="Times New Roman" w:eastAsia="Times New Roman" w:cs="Times New Roman"/>
          <w:color w:val="00000A"/>
          <w:lang w:val="en-GB" w:eastAsia="en-US" w:bidi="ar-SA"/>
        </w:rPr>
        <w:t xml:space="preserve">the different </w:t>
      </w:r>
      <w:proofErr w:type="spellStart"/>
      <w:r w:rsidR="001471DA">
        <w:rPr>
          <w:rFonts w:ascii="Times New Roman" w:eastAsia="Times New Roman" w:cs="Times New Roman"/>
          <w:color w:val="00000A"/>
          <w:lang w:val="en-GB" w:eastAsia="en-US" w:bidi="ar-SA"/>
        </w:rPr>
        <w:t>epistemes</w:t>
      </w:r>
      <w:proofErr w:type="spellEnd"/>
      <w:r w:rsidR="001471DA">
        <w:rPr>
          <w:rFonts w:ascii="Times New Roman" w:eastAsia="Times New Roman" w:cs="Times New Roman"/>
          <w:color w:val="00000A"/>
          <w:lang w:val="en-GB" w:eastAsia="en-US" w:bidi="ar-SA"/>
        </w:rPr>
        <w:t xml:space="preserve"> of the R</w:t>
      </w:r>
      <w:r>
        <w:rPr>
          <w:rFonts w:ascii="Times New Roman" w:eastAsia="Times New Roman" w:cs="Times New Roman"/>
          <w:color w:val="00000A"/>
          <w:lang w:val="en-GB" w:eastAsia="en-US" w:bidi="ar-SA"/>
        </w:rPr>
        <w:t xml:space="preserve">enaissance, the classical epoch and </w:t>
      </w:r>
      <w:r w:rsidR="001471DA">
        <w:rPr>
          <w:rFonts w:ascii="Times New Roman" w:eastAsia="Times New Roman" w:cs="Times New Roman"/>
          <w:color w:val="00000A"/>
          <w:lang w:val="en-GB" w:eastAsia="en-US" w:bidi="ar-SA"/>
        </w:rPr>
        <w:t>modern era</w:t>
      </w:r>
      <w:r>
        <w:rPr>
          <w:rFonts w:ascii="Times New Roman" w:eastAsia="Times New Roman" w:cs="Times New Roman"/>
          <w:color w:val="00000A"/>
          <w:lang w:val="en-GB" w:eastAsia="en-US" w:bidi="ar-SA"/>
        </w:rPr>
        <w:t xml:space="preserve">. The Episteme of modernity is characterized by two aspects: primarily by the search for origins and ultimate justifications and secondly by the role of man for all kinds of knowledge. Since the human being forms the transcendental basis of all knowledge in modern epoch and is entirely dependent on the empirical realities of his times, the human being was going </w:t>
      </w:r>
      <w:r>
        <w:rPr>
          <w:rFonts w:ascii="Times New Roman" w:eastAsia="Times New Roman" w:cs="Times New Roman"/>
          <w:color w:val="00000A"/>
          <w:lang w:val="en-GB" w:eastAsia="en-US" w:bidi="ar-SA"/>
        </w:rPr>
        <w:lastRenderedPageBreak/>
        <w:t xml:space="preserve">to be an empirical-transcendental doublet. It is the subject and object of knowledge at the same time. For human sciences in general and didactics in particular this way of thinking will be of fundamental importance. For mathematics the modern conception of knowledge has far-reaching consequences, too. Binding knowledge to the human cognition means to undermine the claim of absolute truth within mathematics. </w:t>
      </w:r>
    </w:p>
    <w:p w:rsidR="004342DC" w:rsidRP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 xml:space="preserve">What I want to show is that there was a shift in mathematical discourse from Kant to Frege to Hilbert which moved mathematics more and more away from reality. This shift led to the separation </w:t>
      </w:r>
      <w:r w:rsidR="001471DA">
        <w:rPr>
          <w:rFonts w:ascii="Times New Roman" w:eastAsia="Times New Roman" w:cs="Times New Roman"/>
          <w:color w:val="00000A"/>
          <w:lang w:val="en-GB" w:eastAsia="en-US" w:bidi="ar-SA"/>
        </w:rPr>
        <w:t>of mathematics from</w:t>
      </w:r>
      <w:r>
        <w:rPr>
          <w:rFonts w:ascii="Times New Roman" w:eastAsia="Times New Roman" w:cs="Times New Roman"/>
          <w:color w:val="00000A"/>
          <w:lang w:val="en-GB" w:eastAsia="en-US" w:bidi="ar-SA"/>
        </w:rPr>
        <w:t xml:space="preserve"> reality, a powerful narrative which was not even harmed by Russel or G</w:t>
      </w:r>
      <w:r>
        <w:rPr>
          <w:rFonts w:ascii="Times New Roman" w:eastAsia="Times New Roman" w:cs="Times New Roman" w:hint="eastAsia"/>
          <w:color w:val="00000A"/>
          <w:lang w:val="en-GB" w:eastAsia="en-US" w:bidi="ar-SA"/>
        </w:rPr>
        <w:t>ö</w:t>
      </w:r>
      <w:r>
        <w:rPr>
          <w:rFonts w:ascii="Times New Roman" w:eastAsia="Times New Roman" w:cs="Times New Roman"/>
          <w:color w:val="00000A"/>
          <w:lang w:val="en-GB" w:eastAsia="en-US" w:bidi="ar-SA"/>
        </w:rPr>
        <w:t>del and is now fundamental to the discourse on modelling in the classroom. Against this background, i.e. the tension between the claim of absolute truth within mathematics and the episteme of modernity, firstly the importance of Kant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s </w:t>
      </w:r>
      <w:r w:rsidR="001471DA" w:rsidRPr="001471DA">
        <w:rPr>
          <w:rFonts w:ascii="Times New Roman" w:eastAsia="Times New Roman" w:cs="Times New Roman"/>
          <w:i/>
          <w:color w:val="00000A"/>
          <w:lang w:val="en-GB" w:eastAsia="en-US" w:bidi="ar-SA"/>
        </w:rPr>
        <w:t>“</w:t>
      </w:r>
      <w:r w:rsidRPr="001471DA">
        <w:rPr>
          <w:rFonts w:ascii="Times New Roman" w:eastAsia="Times New Roman" w:cs="Times New Roman"/>
          <w:i/>
          <w:color w:val="00000A"/>
          <w:lang w:val="en-GB" w:eastAsia="en-US" w:bidi="ar-SA"/>
        </w:rPr>
        <w:t>Critique of Pure Reason</w:t>
      </w:r>
      <w:r w:rsidR="001471DA" w:rsidRPr="001471DA">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(1787) will now be highlighted in a nutshell. Secondly </w:t>
      </w:r>
      <w:proofErr w:type="spellStart"/>
      <w:r>
        <w:rPr>
          <w:rFonts w:ascii="Times New Roman" w:eastAsia="Times New Roman" w:cs="Times New Roman"/>
          <w:color w:val="00000A"/>
          <w:lang w:val="en-GB" w:eastAsia="en-US" w:bidi="ar-SA"/>
        </w:rPr>
        <w:t>Frege's</w:t>
      </w:r>
      <w:proofErr w:type="spellEnd"/>
      <w:r>
        <w:rPr>
          <w:rFonts w:ascii="Times New Roman" w:eastAsia="Times New Roman" w:cs="Times New Roman"/>
          <w:color w:val="00000A"/>
          <w:lang w:val="en-GB" w:eastAsia="en-US" w:bidi="ar-SA"/>
        </w:rPr>
        <w:t xml:space="preserve"> </w:t>
      </w:r>
      <w:proofErr w:type="spellStart"/>
      <w:r>
        <w:rPr>
          <w:rFonts w:ascii="Times New Roman" w:eastAsia="Times New Roman" w:cs="Times New Roman"/>
          <w:color w:val="00000A"/>
          <w:lang w:val="en-GB" w:eastAsia="en-US" w:bidi="ar-SA"/>
        </w:rPr>
        <w:t>logicism</w:t>
      </w:r>
      <w:proofErr w:type="spellEnd"/>
      <w:r>
        <w:rPr>
          <w:rFonts w:ascii="Times New Roman" w:eastAsia="Times New Roman" w:cs="Times New Roman"/>
          <w:color w:val="00000A"/>
          <w:lang w:val="en-GB" w:eastAsia="en-US" w:bidi="ar-SA"/>
        </w:rPr>
        <w:t xml:space="preserve"> and Hilbert's formalism will be discussed in the context of modern episteme.</w:t>
      </w:r>
    </w:p>
    <w:p w:rsidR="004342DC" w:rsidRPr="004342DC" w:rsidRDefault="004342DC">
      <w:pPr>
        <w:widowControl/>
        <w:tabs>
          <w:tab w:val="left" w:pos="720"/>
        </w:tabs>
        <w:jc w:val="both"/>
        <w:rPr>
          <w:rFonts w:cs="Times New Roman"/>
          <w:lang w:val="en-US"/>
        </w:rPr>
      </w:pPr>
    </w:p>
    <w:p w:rsidR="004342DC" w:rsidRDefault="00204B4E">
      <w:pPr>
        <w:widowControl/>
        <w:tabs>
          <w:tab w:val="left" w:pos="720"/>
        </w:tabs>
        <w:jc w:val="both"/>
        <w:rPr>
          <w:rFonts w:ascii="Times New Roman" w:cs="Times New Roman"/>
          <w:color w:val="00000A"/>
          <w:lang w:val="en-GB" w:eastAsia="en-US" w:bidi="ar-SA"/>
        </w:rPr>
      </w:pPr>
      <w:r>
        <w:rPr>
          <w:rFonts w:ascii="Times New Roman" w:eastAsia="Times New Roman" w:cs="Times New Roman"/>
          <w:color w:val="00000A"/>
          <w:lang w:val="en-GB" w:eastAsia="en-US" w:bidi="ar-SA"/>
        </w:rPr>
        <w:t>For Kant knowledge is entirely bound to the faculty of cognition (</w:t>
      </w:r>
      <w:proofErr w:type="spellStart"/>
      <w:r w:rsidRPr="001471DA">
        <w:rPr>
          <w:rFonts w:ascii="Times New Roman" w:eastAsia="Times New Roman" w:cs="Times New Roman"/>
          <w:i/>
          <w:color w:val="00000A"/>
          <w:lang w:val="en-GB" w:eastAsia="en-US" w:bidi="ar-SA"/>
        </w:rPr>
        <w:t>Erkenntnisverm</w:t>
      </w:r>
      <w:r w:rsidRPr="001471DA">
        <w:rPr>
          <w:rFonts w:ascii="Times New Roman" w:eastAsia="Times New Roman" w:cs="Times New Roman" w:hint="eastAsia"/>
          <w:i/>
          <w:color w:val="00000A"/>
          <w:lang w:val="en-GB" w:eastAsia="en-US" w:bidi="ar-SA"/>
        </w:rPr>
        <w:t>ö</w:t>
      </w:r>
      <w:r w:rsidRPr="001471DA">
        <w:rPr>
          <w:rFonts w:ascii="Times New Roman" w:eastAsia="Times New Roman" w:cs="Times New Roman"/>
          <w:i/>
          <w:color w:val="00000A"/>
          <w:lang w:val="en-GB" w:eastAsia="en-US" w:bidi="ar-SA"/>
        </w:rPr>
        <w:t>gen</w:t>
      </w:r>
      <w:proofErr w:type="spellEnd"/>
      <w:r>
        <w:rPr>
          <w:rFonts w:ascii="Times New Roman" w:eastAsia="Times New Roman" w:cs="Times New Roman"/>
          <w:color w:val="00000A"/>
          <w:lang w:val="en-GB" w:eastAsia="en-US" w:bidi="ar-SA"/>
        </w:rPr>
        <w:t>) of man. He changed ontology to epistemology, i.e. the question of the nature of things to the question of the faculty of cognition. In this respect, Kant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s Copernican revolution can be understood as a </w:t>
      </w:r>
      <w:proofErr w:type="spellStart"/>
      <w:r>
        <w:rPr>
          <w:rFonts w:ascii="Times New Roman" w:eastAsia="Times New Roman" w:cs="Times New Roman"/>
          <w:color w:val="00000A"/>
          <w:lang w:val="en-GB" w:eastAsia="en-US" w:bidi="ar-SA"/>
        </w:rPr>
        <w:t>subjectivistic</w:t>
      </w:r>
      <w:proofErr w:type="spellEnd"/>
      <w:r>
        <w:rPr>
          <w:rFonts w:ascii="Times New Roman" w:eastAsia="Times New Roman" w:cs="Times New Roman"/>
          <w:color w:val="00000A"/>
          <w:lang w:val="en-GB" w:eastAsia="en-US" w:bidi="ar-SA"/>
        </w:rPr>
        <w:t xml:space="preserve"> turn. Thus, his thinking is consistent with modern episteme.</w:t>
      </w:r>
    </w:p>
    <w:p w:rsidR="004342DC" w:rsidRDefault="004342DC">
      <w:pPr>
        <w:widowControl/>
        <w:tabs>
          <w:tab w:val="left" w:pos="720"/>
        </w:tabs>
        <w:jc w:val="both"/>
        <w:rPr>
          <w:rFonts w:ascii="Times New Roman" w:cs="Times New Roman"/>
          <w:color w:val="00000A"/>
          <w:lang w:val="en-GB" w:eastAsia="en-US" w:bidi="ar-SA"/>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 xml:space="preserve">Kant divides propositions into those which are analytic and those which are synthetic. In analytical propositions something is derived from the intension of a concept (e.g. </w:t>
      </w:r>
      <w:r w:rsidR="001471DA">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the bachelor is unmarried</w:t>
      </w:r>
      <w:r w:rsidR="00E54F20">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(Kant 1787: B10 &amp; B192). Such propositions are a priori true, so no experience is needed to confirm them. However, according to Kant these propositions will not broaden our horizon of understanding. We are only able to derive knowledge which </w:t>
      </w:r>
      <w:r w:rsidR="001471DA">
        <w:rPr>
          <w:rFonts w:ascii="Times New Roman" w:eastAsia="Times New Roman" w:cs="Times New Roman"/>
          <w:color w:val="00000A"/>
          <w:lang w:val="en-GB" w:eastAsia="en-US" w:bidi="ar-SA"/>
        </w:rPr>
        <w:t>had been</w:t>
      </w:r>
      <w:r>
        <w:rPr>
          <w:rFonts w:ascii="Times New Roman" w:eastAsia="Times New Roman" w:cs="Times New Roman"/>
          <w:color w:val="00000A"/>
          <w:lang w:val="en-GB" w:eastAsia="en-US" w:bidi="ar-SA"/>
        </w:rPr>
        <w:t xml:space="preserve"> </w:t>
      </w:r>
      <w:r w:rsidR="001471DA">
        <w:rPr>
          <w:rFonts w:ascii="Times New Roman" w:eastAsia="Times New Roman" w:cs="Times New Roman"/>
          <w:color w:val="00000A"/>
          <w:lang w:val="en-GB" w:eastAsia="en-US" w:bidi="ar-SA"/>
        </w:rPr>
        <w:t xml:space="preserve">part of the concept already </w:t>
      </w:r>
      <w:r>
        <w:rPr>
          <w:rFonts w:ascii="Times New Roman" w:eastAsia="Times New Roman" w:cs="Times New Roman"/>
          <w:color w:val="00000A"/>
          <w:lang w:val="en-GB" w:eastAsia="en-US" w:bidi="ar-SA"/>
        </w:rPr>
        <w:t xml:space="preserve">before. In contrast, synthetic propositions are assumed to be empirical. They predicate something which is not already included in a concept (e.g. </w:t>
      </w:r>
      <w:r w:rsidR="001471DA">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the bachelor is 34 years old</w:t>
      </w:r>
      <w:r w:rsidR="001471DA">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(Kant 1787: B11). Such propositions actually expand our horizon of understanding. However, it cannot be said with certainty whether they are true because they always depend on experience. But what if there were propositions which are true prior to any kind of experience and yet enhance our horizon of understanding? Thus, the question is if there can be synthetic a priori propositions. Kant concludes that synthetic a priori propositions are possible if the range of possible experience is related to the pure conceptions of the understanding (categories) and the pure forms of intuition (space and time). To Kant the propositions of mathematics are examples of synthetic a priori propositions (Kant </w:t>
      </w:r>
      <w:r w:rsidR="00D14B7E">
        <w:rPr>
          <w:rFonts w:ascii="Times New Roman" w:eastAsia="Times New Roman" w:cs="Times New Roman"/>
          <w:color w:val="00000A"/>
          <w:lang w:val="en-GB" w:eastAsia="en-US" w:bidi="ar-SA"/>
        </w:rPr>
        <w:t>1787: B14-B16), e.g. Kant was of</w:t>
      </w:r>
      <w:r>
        <w:rPr>
          <w:rFonts w:ascii="Times New Roman" w:eastAsia="Times New Roman" w:cs="Times New Roman"/>
          <w:color w:val="00000A"/>
          <w:lang w:val="en-GB" w:eastAsia="en-US" w:bidi="ar-SA"/>
        </w:rPr>
        <w:t xml:space="preserve"> the opinion that the (Archimedean) definition of the line segment, the shortest connection between two points is the line segment, is in fact a synthetic proposition (Kant 1783: </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2).</w:t>
      </w:r>
    </w:p>
    <w:p w:rsidR="004342DC" w:rsidRPr="004342DC" w:rsidRDefault="004342DC">
      <w:pPr>
        <w:widowControl/>
        <w:tabs>
          <w:tab w:val="left" w:pos="720"/>
        </w:tabs>
        <w:jc w:val="both"/>
        <w:rPr>
          <w:rFonts w:ascii="Times New Roman" w:cs="Times New Roman"/>
          <w:color w:val="00000A"/>
          <w:lang w:val="en-GB" w:eastAsia="en-US" w:bidi="ar-SA"/>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In this respect, mathematical knowledge is subjective as it is linked to man</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faculty of cognition. Nevertheless, mathematics possesses objective validity because the categories of understanding and the pure forms of intuition are shared by all rational beings and thus have objective validity. From this point, Kant could have been seen as an advocate within mathematical discourse, an advocate who was able to defend the mathematical claim of absolute truth within the modern episteme. Probably this is one of the reasons why Kant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epistemology is of outstanding importance for the mathematical and scientific discourses of that time.</w:t>
      </w:r>
    </w:p>
    <w:p w:rsidR="004342DC" w:rsidRP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A few years after Kant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s </w:t>
      </w:r>
      <w:r w:rsidR="00D14B7E" w:rsidRPr="00D14B7E">
        <w:rPr>
          <w:rFonts w:ascii="Times New Roman" w:eastAsia="Times New Roman" w:cs="Times New Roman"/>
          <w:i/>
          <w:color w:val="00000A"/>
          <w:lang w:val="en-GB" w:eastAsia="en-US" w:bidi="ar-SA"/>
        </w:rPr>
        <w:t>“</w:t>
      </w:r>
      <w:r w:rsidRPr="00D14B7E">
        <w:rPr>
          <w:rFonts w:ascii="Times New Roman" w:eastAsia="Times New Roman" w:cs="Times New Roman"/>
          <w:i/>
          <w:color w:val="00000A"/>
          <w:lang w:val="en-GB" w:eastAsia="en-US" w:bidi="ar-SA"/>
        </w:rPr>
        <w:t>Critique of Pure Reason</w:t>
      </w:r>
      <w:r w:rsidR="00D14B7E" w:rsidRPr="00D14B7E">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was published</w:t>
      </w:r>
      <w:r w:rsidR="00D14B7E">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initial works on non-Euclidean geometry have been started by </w:t>
      </w:r>
      <w:proofErr w:type="spellStart"/>
      <w:r>
        <w:rPr>
          <w:rFonts w:ascii="Times New Roman" w:eastAsia="Times New Roman" w:cs="Times New Roman"/>
          <w:color w:val="00000A"/>
          <w:lang w:val="en-GB" w:eastAsia="en-US" w:bidi="ar-SA"/>
        </w:rPr>
        <w:t>Gau</w:t>
      </w:r>
      <w:r>
        <w:rPr>
          <w:rFonts w:ascii="Times New Roman" w:eastAsia="Times New Roman" w:cs="Times New Roman" w:hint="eastAsia"/>
          <w:color w:val="00000A"/>
          <w:lang w:val="en-GB" w:eastAsia="en-US" w:bidi="ar-SA"/>
        </w:rPr>
        <w:t>ß</w:t>
      </w:r>
      <w:proofErr w:type="spellEnd"/>
      <w:r>
        <w:rPr>
          <w:rFonts w:ascii="Times New Roman" w:eastAsia="Times New Roman" w:cs="Times New Roman"/>
          <w:color w:val="00000A"/>
          <w:lang w:val="en-GB" w:eastAsia="en-US" w:bidi="ar-SA"/>
        </w:rPr>
        <w:t xml:space="preserve"> and </w:t>
      </w:r>
      <w:proofErr w:type="spellStart"/>
      <w:r>
        <w:rPr>
          <w:rFonts w:ascii="Times New Roman" w:eastAsia="Times New Roman" w:cs="Times New Roman"/>
          <w:color w:val="00000A"/>
          <w:lang w:val="en-GB" w:eastAsia="en-US" w:bidi="ar-SA"/>
        </w:rPr>
        <w:t>Schweikart</w:t>
      </w:r>
      <w:proofErr w:type="spellEnd"/>
      <w:r>
        <w:rPr>
          <w:rFonts w:ascii="Times New Roman" w:eastAsia="Times New Roman" w:cs="Times New Roman"/>
          <w:color w:val="00000A"/>
          <w:lang w:val="en-GB" w:eastAsia="en-US" w:bidi="ar-SA"/>
        </w:rPr>
        <w:t xml:space="preserve"> (</w:t>
      </w:r>
      <w:proofErr w:type="spellStart"/>
      <w:r>
        <w:rPr>
          <w:rFonts w:ascii="Times New Roman" w:eastAsia="Times New Roman" w:cs="Times New Roman"/>
          <w:color w:val="00000A"/>
          <w:lang w:val="en-GB" w:eastAsia="en-US" w:bidi="ar-SA"/>
        </w:rPr>
        <w:t>Gau</w:t>
      </w:r>
      <w:r>
        <w:rPr>
          <w:rFonts w:ascii="Times New Roman" w:eastAsia="Times New Roman" w:cs="Times New Roman" w:hint="eastAsia"/>
          <w:color w:val="00000A"/>
          <w:lang w:val="en-GB" w:eastAsia="en-US" w:bidi="ar-SA"/>
        </w:rPr>
        <w:t>ß</w:t>
      </w:r>
      <w:proofErr w:type="spellEnd"/>
      <w:r>
        <w:rPr>
          <w:rFonts w:ascii="Times New Roman" w:eastAsia="Times New Roman" w:cs="Times New Roman"/>
          <w:color w:val="00000A"/>
          <w:lang w:val="en-GB" w:eastAsia="en-US" w:bidi="ar-SA"/>
        </w:rPr>
        <w:t xml:space="preserve"> 1819) and later by </w:t>
      </w:r>
      <w:proofErr w:type="spellStart"/>
      <w:r>
        <w:rPr>
          <w:rFonts w:ascii="Times New Roman" w:eastAsia="Times New Roman" w:cs="Times New Roman"/>
          <w:color w:val="00000A"/>
          <w:lang w:val="en-GB" w:eastAsia="en-US" w:bidi="ar-SA"/>
        </w:rPr>
        <w:t>Bolyai</w:t>
      </w:r>
      <w:proofErr w:type="spellEnd"/>
      <w:r>
        <w:rPr>
          <w:rFonts w:ascii="Times New Roman" w:eastAsia="Times New Roman" w:cs="Times New Roman"/>
          <w:color w:val="00000A"/>
          <w:lang w:val="en-GB" w:eastAsia="en-US" w:bidi="ar-SA"/>
        </w:rPr>
        <w:t xml:space="preserve"> (</w:t>
      </w:r>
      <w:proofErr w:type="spellStart"/>
      <w:r>
        <w:rPr>
          <w:rFonts w:ascii="Times New Roman" w:eastAsia="Times New Roman" w:cs="Times New Roman"/>
          <w:color w:val="00000A"/>
          <w:lang w:val="en-GB" w:eastAsia="en-US" w:bidi="ar-SA"/>
        </w:rPr>
        <w:t>Gau</w:t>
      </w:r>
      <w:r>
        <w:rPr>
          <w:rFonts w:ascii="Times New Roman" w:eastAsia="Times New Roman" w:cs="Times New Roman" w:hint="eastAsia"/>
          <w:color w:val="00000A"/>
          <w:lang w:val="en-GB" w:eastAsia="en-US" w:bidi="ar-SA"/>
        </w:rPr>
        <w:t>ß</w:t>
      </w:r>
      <w:proofErr w:type="spellEnd"/>
      <w:r>
        <w:rPr>
          <w:rFonts w:ascii="Times New Roman" w:eastAsia="Times New Roman" w:cs="Times New Roman"/>
          <w:color w:val="00000A"/>
          <w:lang w:val="en-GB" w:eastAsia="en-US" w:bidi="ar-SA"/>
        </w:rPr>
        <w:t xml:space="preserve"> 1832) and </w:t>
      </w:r>
      <w:proofErr w:type="spellStart"/>
      <w:r>
        <w:rPr>
          <w:rFonts w:ascii="Times New Roman" w:eastAsia="Times New Roman" w:cs="Times New Roman"/>
          <w:color w:val="00000A"/>
          <w:lang w:val="en-GB" w:eastAsia="en-US" w:bidi="ar-SA"/>
        </w:rPr>
        <w:t>Lobachevsky</w:t>
      </w:r>
      <w:proofErr w:type="spellEnd"/>
      <w:r>
        <w:rPr>
          <w:rFonts w:ascii="Times New Roman" w:eastAsia="Times New Roman" w:cs="Times New Roman"/>
          <w:color w:val="00000A"/>
          <w:lang w:val="en-GB" w:eastAsia="en-US" w:bidi="ar-SA"/>
        </w:rPr>
        <w:t xml:space="preserve">. As we know, </w:t>
      </w:r>
      <w:proofErr w:type="spellStart"/>
      <w:r>
        <w:rPr>
          <w:rFonts w:ascii="Times New Roman" w:eastAsia="Times New Roman" w:cs="Times New Roman"/>
          <w:color w:val="00000A"/>
          <w:lang w:val="en-GB" w:eastAsia="en-US" w:bidi="ar-SA"/>
        </w:rPr>
        <w:t>Gau</w:t>
      </w:r>
      <w:r>
        <w:rPr>
          <w:rFonts w:ascii="Times New Roman" w:eastAsia="Times New Roman" w:cs="Times New Roman" w:hint="eastAsia"/>
          <w:color w:val="00000A"/>
          <w:lang w:val="en-GB" w:eastAsia="en-US" w:bidi="ar-SA"/>
        </w:rPr>
        <w:t>ß</w:t>
      </w:r>
      <w:proofErr w:type="spellEnd"/>
      <w:r>
        <w:rPr>
          <w:rFonts w:ascii="Times New Roman" w:eastAsia="Times New Roman" w:cs="Times New Roman"/>
          <w:color w:val="00000A"/>
          <w:lang w:val="en-GB" w:eastAsia="en-US" w:bidi="ar-SA"/>
        </w:rPr>
        <w:t xml:space="preserve"> did not want his own thoughts to be published on this topic (</w:t>
      </w:r>
      <w:proofErr w:type="spellStart"/>
      <w:r>
        <w:rPr>
          <w:rFonts w:ascii="Times New Roman" w:eastAsia="Times New Roman" w:cs="Times New Roman"/>
          <w:color w:val="00000A"/>
          <w:lang w:val="en-GB" w:eastAsia="en-US" w:bidi="ar-SA"/>
        </w:rPr>
        <w:t>Gau</w:t>
      </w:r>
      <w:r>
        <w:rPr>
          <w:rFonts w:ascii="Times New Roman" w:eastAsia="Times New Roman" w:cs="Times New Roman" w:hint="eastAsia"/>
          <w:color w:val="00000A"/>
          <w:lang w:val="en-GB" w:eastAsia="en-US" w:bidi="ar-SA"/>
        </w:rPr>
        <w:t>ß</w:t>
      </w:r>
      <w:proofErr w:type="spellEnd"/>
      <w:r w:rsidR="00D14B7E">
        <w:rPr>
          <w:rFonts w:ascii="Times New Roman" w:eastAsia="Times New Roman" w:cs="Times New Roman"/>
          <w:color w:val="00000A"/>
          <w:lang w:val="en-GB" w:eastAsia="en-US" w:bidi="ar-SA"/>
        </w:rPr>
        <w:t xml:space="preserve"> 1832). It seemed to be likely</w:t>
      </w:r>
      <w:r>
        <w:rPr>
          <w:rFonts w:ascii="Times New Roman" w:eastAsia="Times New Roman" w:cs="Times New Roman"/>
          <w:color w:val="00000A"/>
          <w:lang w:val="en-GB" w:eastAsia="en-US" w:bidi="ar-SA"/>
        </w:rPr>
        <w:t xml:space="preserve"> that the question arises whether Kant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s conception of mathematical propositions has to be reconsidered and that means to undermine the authority of Kant and his philosophy. Already in 1817 </w:t>
      </w:r>
      <w:proofErr w:type="spellStart"/>
      <w:r>
        <w:rPr>
          <w:rFonts w:ascii="Times New Roman" w:eastAsia="Times New Roman" w:cs="Times New Roman"/>
          <w:color w:val="00000A"/>
          <w:lang w:val="en-GB" w:eastAsia="en-US" w:bidi="ar-SA"/>
        </w:rPr>
        <w:t>Gau</w:t>
      </w:r>
      <w:r>
        <w:rPr>
          <w:rFonts w:ascii="Times New Roman" w:eastAsia="Times New Roman" w:cs="Times New Roman" w:hint="eastAsia"/>
          <w:color w:val="00000A"/>
          <w:lang w:val="en-GB" w:eastAsia="en-US" w:bidi="ar-SA"/>
        </w:rPr>
        <w:t>ß</w:t>
      </w:r>
      <w:proofErr w:type="spellEnd"/>
      <w:r>
        <w:rPr>
          <w:rFonts w:ascii="Times New Roman" w:eastAsia="Times New Roman" w:cs="Times New Roman"/>
          <w:color w:val="00000A"/>
          <w:lang w:val="en-GB" w:eastAsia="en-US" w:bidi="ar-SA"/>
        </w:rPr>
        <w:t xml:space="preserve"> wrote in a letter </w:t>
      </w:r>
      <w:r w:rsidRPr="007420F0">
        <w:rPr>
          <w:rFonts w:ascii="Times New Roman" w:eastAsia="Times New Roman" w:cs="Times New Roman"/>
          <w:i/>
          <w:color w:val="00000A"/>
          <w:lang w:val="en-GB" w:eastAsia="en-US" w:bidi="ar-SA"/>
        </w:rPr>
        <w:t>“</w:t>
      </w:r>
      <w:r w:rsidRPr="007420F0">
        <w:rPr>
          <w:rFonts w:ascii="Times New Roman" w:eastAsia="Times New Roman" w:cs="Times New Roman"/>
          <w:i/>
          <w:color w:val="00000A"/>
          <w:lang w:val="en-GB" w:eastAsia="en-US" w:bidi="ar-SA"/>
        </w:rPr>
        <w:t>we must not classify geometry with arithmetic, which is purely a priori, but rather assign it the same status as mechanics.</w:t>
      </w:r>
      <w:r w:rsidRPr="007420F0">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From this point of view, geometry is not a priori true anymore. More likely, geometry is subordinated to experience of human beings.</w:t>
      </w:r>
    </w:p>
    <w:p w:rsidR="004342DC" w:rsidRP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As we see, mathematicians were faced with the demand</w:t>
      </w:r>
      <w:r w:rsidR="00D14B7E">
        <w:rPr>
          <w:rFonts w:ascii="Times New Roman" w:eastAsia="Times New Roman" w:cs="Times New Roman"/>
          <w:color w:val="00000A"/>
          <w:lang w:val="en-GB" w:eastAsia="en-US" w:bidi="ar-SA"/>
        </w:rPr>
        <w:t>s of the modern episteme in 19</w:t>
      </w:r>
      <w:r w:rsidR="00D14B7E" w:rsidRPr="00D14B7E">
        <w:rPr>
          <w:rFonts w:ascii="Times New Roman" w:eastAsia="Times New Roman" w:cs="Times New Roman"/>
          <w:color w:val="00000A"/>
          <w:vertAlign w:val="superscript"/>
          <w:lang w:val="en-GB" w:eastAsia="en-US" w:bidi="ar-SA"/>
        </w:rPr>
        <w:t>th</w:t>
      </w:r>
      <w:r w:rsidR="00D14B7E">
        <w:rPr>
          <w:rFonts w:ascii="Times New Roman" w:eastAsia="Times New Roman" w:cs="Times New Roman"/>
          <w:color w:val="00000A"/>
          <w:lang w:val="en-GB" w:eastAsia="en-US" w:bidi="ar-SA"/>
        </w:rPr>
        <w:t xml:space="preserve"> c</w:t>
      </w:r>
      <w:r>
        <w:rPr>
          <w:rFonts w:ascii="Times New Roman" w:eastAsia="Times New Roman" w:cs="Times New Roman"/>
          <w:color w:val="00000A"/>
          <w:lang w:val="en-GB" w:eastAsia="en-US" w:bidi="ar-SA"/>
        </w:rPr>
        <w:t xml:space="preserve">entury. On the one hand, they followed the new upcoming episteme by searching for fundamental justifications for mathematical propositions. On the other hand, they </w:t>
      </w:r>
      <w:r w:rsidR="00D14B7E">
        <w:rPr>
          <w:rFonts w:ascii="Times New Roman" w:eastAsia="Times New Roman" w:cs="Times New Roman"/>
          <w:color w:val="00000A"/>
          <w:lang w:val="en-GB" w:eastAsia="en-US" w:bidi="ar-SA"/>
        </w:rPr>
        <w:t>rejected</w:t>
      </w:r>
      <w:r>
        <w:rPr>
          <w:rFonts w:ascii="Times New Roman" w:eastAsia="Times New Roman" w:cs="Times New Roman"/>
          <w:color w:val="00000A"/>
          <w:lang w:val="en-GB" w:eastAsia="en-US" w:bidi="ar-SA"/>
        </w:rPr>
        <w:t xml:space="preserve"> the relativism within the modern episteme which was a consequence of binding knowledge to human cognition. </w:t>
      </w:r>
    </w:p>
    <w:p w:rsidR="004342DC" w:rsidRP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eastAsia="Times New Roman" w:cs="Times New Roman"/>
          <w:color w:val="00000A"/>
          <w:lang w:val="en-GB" w:eastAsia="en-US" w:bidi="ar-SA"/>
        </w:rPr>
      </w:pPr>
      <w:proofErr w:type="spellStart"/>
      <w:r>
        <w:rPr>
          <w:rFonts w:ascii="Times New Roman" w:eastAsia="Times New Roman" w:cs="Times New Roman"/>
          <w:color w:val="00000A"/>
          <w:lang w:val="en-GB" w:eastAsia="en-US" w:bidi="ar-SA"/>
        </w:rPr>
        <w:t>Frege</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w:t>
      </w:r>
      <w:proofErr w:type="spellEnd"/>
      <w:r>
        <w:rPr>
          <w:rFonts w:ascii="Times New Roman" w:eastAsia="Times New Roman" w:cs="Times New Roman"/>
          <w:color w:val="00000A"/>
          <w:lang w:val="en-GB" w:eastAsia="en-US" w:bidi="ar-SA"/>
        </w:rPr>
        <w:t xml:space="preserve"> </w:t>
      </w:r>
      <w:r w:rsidRPr="007420F0">
        <w:rPr>
          <w:rFonts w:ascii="Times New Roman" w:eastAsia="Times New Roman" w:cs="Times New Roman"/>
          <w:i/>
          <w:color w:val="00000A"/>
          <w:lang w:val="en-GB" w:eastAsia="en-US" w:bidi="ar-SA"/>
        </w:rPr>
        <w:t>“</w:t>
      </w:r>
      <w:r w:rsidRPr="007420F0">
        <w:rPr>
          <w:rFonts w:ascii="Times New Roman" w:eastAsia="Times New Roman" w:cs="Times New Roman"/>
          <w:i/>
          <w:color w:val="00000A"/>
          <w:lang w:val="en-GB" w:eastAsia="en-US" w:bidi="ar-SA"/>
        </w:rPr>
        <w:t>Foundations of Arithmetic</w:t>
      </w:r>
      <w:r w:rsidRPr="007420F0">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(1884) are an i</w:t>
      </w:r>
      <w:r w:rsidR="00F355B5">
        <w:rPr>
          <w:rFonts w:ascii="Times New Roman" w:eastAsia="Times New Roman" w:cs="Times New Roman"/>
          <w:color w:val="00000A"/>
          <w:lang w:val="en-GB" w:eastAsia="en-US" w:bidi="ar-SA"/>
        </w:rPr>
        <w:t xml:space="preserve">nteresting discourse fragment: </w:t>
      </w:r>
      <w:r>
        <w:rPr>
          <w:rFonts w:ascii="Times New Roman" w:eastAsia="Times New Roman" w:cs="Times New Roman"/>
          <w:color w:val="00000A"/>
          <w:lang w:val="en-GB" w:eastAsia="en-US" w:bidi="ar-SA"/>
        </w:rPr>
        <w:t>therein, he tries to base arithmetic only on logical conclusions, he refers to a variety of well-known mathematicians and philosophers and he expresses an inner need to save arithmetic</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s truth from any kind of relativism. In one respect, </w:t>
      </w:r>
      <w:proofErr w:type="spellStart"/>
      <w:r>
        <w:rPr>
          <w:rFonts w:ascii="Times New Roman" w:eastAsia="Times New Roman" w:cs="Times New Roman"/>
          <w:color w:val="00000A"/>
          <w:lang w:val="en-GB" w:eastAsia="en-US" w:bidi="ar-SA"/>
        </w:rPr>
        <w:t>Frege</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w:t>
      </w:r>
      <w:proofErr w:type="spellEnd"/>
      <w:r>
        <w:rPr>
          <w:rFonts w:ascii="Times New Roman" w:eastAsia="Times New Roman" w:cs="Times New Roman"/>
          <w:color w:val="00000A"/>
          <w:lang w:val="en-GB" w:eastAsia="en-US" w:bidi="ar-SA"/>
        </w:rPr>
        <w:t xml:space="preserve"> thinking is altogether related to the thinking within modern episteme: he is searching for origins and ultimate justifications. At the same time, Frege rejects the conception of binding truth to the faculty of cognition which came along with the episteme of modernity. In his foundations the risk of relativizing mathematical truth by modern thinking is always present. </w:t>
      </w:r>
      <w:proofErr w:type="spellStart"/>
      <w:r>
        <w:rPr>
          <w:rFonts w:ascii="Times New Roman" w:eastAsia="Times New Roman" w:cs="Times New Roman"/>
          <w:color w:val="00000A"/>
          <w:lang w:val="en-GB" w:eastAsia="en-US" w:bidi="ar-SA"/>
        </w:rPr>
        <w:t>Frege</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w:t>
      </w:r>
      <w:proofErr w:type="spellEnd"/>
      <w:r>
        <w:rPr>
          <w:rFonts w:ascii="Times New Roman" w:eastAsia="Times New Roman" w:cs="Times New Roman"/>
          <w:color w:val="00000A"/>
          <w:lang w:val="en-GB" w:eastAsia="en-US" w:bidi="ar-SA"/>
        </w:rPr>
        <w:t xml:space="preserve"> approach can be seen as an act of (discursive) resistance against this relativism. </w:t>
      </w:r>
    </w:p>
    <w:p w:rsidR="004342DC" w:rsidRP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 xml:space="preserve">So to defend arithmetic from any kind of </w:t>
      </w:r>
      <w:proofErr w:type="spellStart"/>
      <w:r>
        <w:rPr>
          <w:rFonts w:ascii="Times New Roman" w:eastAsia="Times New Roman" w:cs="Times New Roman"/>
          <w:color w:val="00000A"/>
          <w:lang w:val="en-GB" w:eastAsia="en-US" w:bidi="ar-SA"/>
        </w:rPr>
        <w:t>relativisation</w:t>
      </w:r>
      <w:proofErr w:type="spellEnd"/>
      <w:r w:rsidR="00D14B7E">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w:t>
      </w:r>
      <w:proofErr w:type="spellStart"/>
      <w:r>
        <w:rPr>
          <w:rFonts w:ascii="Times New Roman" w:eastAsia="Times New Roman" w:cs="Times New Roman"/>
          <w:color w:val="00000A"/>
          <w:lang w:val="en-GB" w:eastAsia="en-US" w:bidi="ar-SA"/>
        </w:rPr>
        <w:t>Frege</w:t>
      </w:r>
      <w:proofErr w:type="spellEnd"/>
      <w:r>
        <w:rPr>
          <w:rFonts w:ascii="Times New Roman" w:eastAsia="Times New Roman" w:cs="Times New Roman"/>
          <w:color w:val="00000A"/>
          <w:lang w:val="en-GB" w:eastAsia="en-US" w:bidi="ar-SA"/>
        </w:rPr>
        <w:t xml:space="preserve"> must present arithmetic as independent from subjectivity and experience. For that reason, he opposed Kant (Frege 1884: </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87-91) and Mill (Frege 1884: </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7). To Mill propositions of arithmetic are empirical facts. They </w:t>
      </w:r>
      <w:r w:rsidRPr="007420F0">
        <w:rPr>
          <w:rFonts w:ascii="Times New Roman" w:eastAsia="Times New Roman" w:cs="Times New Roman"/>
          <w:i/>
          <w:color w:val="00000A"/>
          <w:lang w:val="en-GB" w:eastAsia="en-US" w:bidi="ar-SA"/>
        </w:rPr>
        <w:t>“</w:t>
      </w:r>
      <w:r w:rsidRPr="007420F0">
        <w:rPr>
          <w:rFonts w:ascii="Times New Roman" w:eastAsia="Times New Roman" w:cs="Times New Roman"/>
          <w:i/>
          <w:color w:val="00000A"/>
          <w:lang w:val="en-GB" w:eastAsia="en-US" w:bidi="ar-SA"/>
        </w:rPr>
        <w:t>are not true by definition; they are, in Kantian terms, synthetic. But that implies, for Mill, against Kant, that they are a posteriori, inductive rather than a priori</w:t>
      </w:r>
      <w:r w:rsidRPr="007420F0">
        <w:rPr>
          <w:rFonts w:ascii="Times New Roman" w:eastAsia="Times New Roman" w:cs="Times New Roman"/>
          <w:i/>
          <w:color w:val="00000A"/>
          <w:lang w:val="en-GB" w:eastAsia="en-US" w:bidi="ar-SA"/>
        </w:rPr>
        <w:t>”</w:t>
      </w:r>
      <w:r>
        <w:rPr>
          <w:rFonts w:ascii="Times New Roman" w:eastAsia="Times New Roman" w:cs="Times New Roman"/>
          <w:i/>
          <w:color w:val="00000A"/>
          <w:lang w:val="en-GB" w:eastAsia="en-US" w:bidi="ar-SA"/>
        </w:rPr>
        <w:t xml:space="preserve"> (Wilson 2016). </w:t>
      </w:r>
      <w:r>
        <w:rPr>
          <w:rFonts w:ascii="Times New Roman" w:eastAsia="Times New Roman" w:cs="Times New Roman"/>
          <w:color w:val="00000A"/>
          <w:lang w:val="en-GB" w:eastAsia="en-US" w:bidi="ar-SA"/>
        </w:rPr>
        <w:t>Frege rejects this view on numbers. And he rejects Kant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view on arithmetic as well. To Frege arithmetical propositions are analytic</w:t>
      </w:r>
      <w:r w:rsidR="003B0588">
        <w:rPr>
          <w:rFonts w:ascii="Times New Roman" w:eastAsia="Times New Roman" w:cs="Times New Roman"/>
          <w:color w:val="00000A"/>
          <w:lang w:val="en-GB" w:eastAsia="en-US" w:bidi="ar-SA"/>
        </w:rPr>
        <w:t xml:space="preserve"> (</w:t>
      </w:r>
      <w:r w:rsidR="003B0588" w:rsidRPr="003B0588">
        <w:rPr>
          <w:rFonts w:ascii="Times New Roman" w:eastAsia="Times New Roman" w:cs="Times New Roman"/>
          <w:color w:val="00000A"/>
          <w:lang w:val="en-GB" w:eastAsia="en-US" w:bidi="ar-SA"/>
        </w:rPr>
        <w:t>at this point it is interesting to note that Frege still shares Kant</w:t>
      </w:r>
      <w:r w:rsidR="003B0588" w:rsidRPr="003B0588">
        <w:rPr>
          <w:rFonts w:ascii="Times New Roman" w:eastAsia="Times New Roman" w:cs="Times New Roman"/>
          <w:color w:val="00000A"/>
          <w:lang w:val="en-GB" w:eastAsia="en-US" w:bidi="ar-SA"/>
        </w:rPr>
        <w:t>’</w:t>
      </w:r>
      <w:r w:rsidR="003B0588" w:rsidRPr="003B0588">
        <w:rPr>
          <w:rFonts w:ascii="Times New Roman" w:eastAsia="Times New Roman" w:cs="Times New Roman"/>
          <w:color w:val="00000A"/>
          <w:lang w:val="en-GB" w:eastAsia="en-US" w:bidi="ar-SA"/>
        </w:rPr>
        <w:t xml:space="preserve">s perspective on geometrical propositions (Frege 1884: </w:t>
      </w:r>
      <w:r w:rsidR="003B0588" w:rsidRPr="003B0588">
        <w:rPr>
          <w:rFonts w:ascii="Times New Roman" w:eastAsia="Times New Roman" w:cs="Times New Roman"/>
          <w:color w:val="00000A"/>
          <w:lang w:val="en-GB" w:eastAsia="en-US" w:bidi="ar-SA"/>
        </w:rPr>
        <w:t>§</w:t>
      </w:r>
      <w:r w:rsidR="00D14B7E">
        <w:rPr>
          <w:rFonts w:ascii="Times New Roman" w:eastAsia="Times New Roman" w:cs="Times New Roman"/>
          <w:color w:val="00000A"/>
          <w:lang w:val="en-GB" w:eastAsia="en-US" w:bidi="ar-SA"/>
        </w:rPr>
        <w:t xml:space="preserve"> 89). In late 19</w:t>
      </w:r>
      <w:r w:rsidR="00D14B7E" w:rsidRPr="00D14B7E">
        <w:rPr>
          <w:rFonts w:ascii="Times New Roman" w:eastAsia="Times New Roman" w:cs="Times New Roman"/>
          <w:color w:val="00000A"/>
          <w:vertAlign w:val="superscript"/>
          <w:lang w:val="en-GB" w:eastAsia="en-US" w:bidi="ar-SA"/>
        </w:rPr>
        <w:t>th</w:t>
      </w:r>
      <w:r w:rsidR="00D14B7E">
        <w:rPr>
          <w:rFonts w:ascii="Times New Roman" w:eastAsia="Times New Roman" w:cs="Times New Roman"/>
          <w:color w:val="00000A"/>
          <w:lang w:val="en-GB" w:eastAsia="en-US" w:bidi="ar-SA"/>
        </w:rPr>
        <w:t xml:space="preserve"> c</w:t>
      </w:r>
      <w:r w:rsidR="003B0588" w:rsidRPr="003B0588">
        <w:rPr>
          <w:rFonts w:ascii="Times New Roman" w:eastAsia="Times New Roman" w:cs="Times New Roman"/>
          <w:color w:val="00000A"/>
          <w:lang w:val="en-GB" w:eastAsia="en-US" w:bidi="ar-SA"/>
        </w:rPr>
        <w:t>entury, when non-Euclidian geometry was well-established, Frege is still of the opinion that geometry is synthetic a priori).</w:t>
      </w:r>
      <w:r>
        <w:rPr>
          <w:rFonts w:ascii="Times New Roman" w:eastAsia="Times New Roman" w:cs="Times New Roman"/>
          <w:color w:val="00000A"/>
          <w:lang w:val="en-GB" w:eastAsia="en-US" w:bidi="ar-SA"/>
        </w:rPr>
        <w:t xml:space="preserve"> But how to deal with the problem that analytic propositions do not enhance our cognition horizon, like Kant says? Unlike Kant his aim was to show that analytic propositions can enhance our cognition horizon. On conclusions derived from analytical propositions he wrote: </w:t>
      </w:r>
      <w:r w:rsidRPr="007420F0">
        <w:rPr>
          <w:rFonts w:ascii="Times New Roman" w:eastAsia="Times New Roman" w:cs="Times New Roman"/>
          <w:i/>
          <w:color w:val="00000A"/>
          <w:lang w:val="en-GB" w:eastAsia="en-US" w:bidi="ar-SA"/>
        </w:rPr>
        <w:t>“</w:t>
      </w:r>
      <w:r w:rsidRPr="007420F0">
        <w:rPr>
          <w:rFonts w:ascii="Times New Roman" w:eastAsia="Times New Roman" w:cs="Times New Roman"/>
          <w:i/>
          <w:color w:val="00000A"/>
          <w:lang w:val="en-GB" w:eastAsia="en-US" w:bidi="ar-SA"/>
        </w:rPr>
        <w:t>The truth is that they are contained in the definitions, but as plants are contained in their seeds, not as beams are contained in a house</w:t>
      </w:r>
      <w:r w:rsidRPr="007420F0">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(Frege 1884: </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88). The metaphor of propositions seen as plants growing from a seed seems to illustrate the way axiomatic mathematicians would think about their own work. For them every mathematical truth must </w:t>
      </w:r>
      <w:r w:rsidR="00D14B7E">
        <w:rPr>
          <w:rFonts w:ascii="Times New Roman" w:eastAsia="Times New Roman" w:cs="Times New Roman"/>
          <w:color w:val="00000A"/>
          <w:lang w:val="en-GB" w:eastAsia="en-US" w:bidi="ar-SA"/>
        </w:rPr>
        <w:t xml:space="preserve">already </w:t>
      </w:r>
      <w:r>
        <w:rPr>
          <w:rFonts w:ascii="Times New Roman" w:eastAsia="Times New Roman" w:cs="Times New Roman"/>
          <w:color w:val="00000A"/>
          <w:lang w:val="en-GB" w:eastAsia="en-US" w:bidi="ar-SA"/>
        </w:rPr>
        <w:t xml:space="preserve">be contained in axioms. But also new proven propositions widen the field of mathematical knowledge. Also another contemporary view on mathematical thinking, indicated by the upcoming human sciences, was </w:t>
      </w:r>
      <w:r>
        <w:rPr>
          <w:rFonts w:ascii="Times New Roman" w:eastAsia="Times New Roman" w:cs="Times New Roman"/>
          <w:color w:val="00000A"/>
          <w:lang w:val="en-GB" w:eastAsia="en-US" w:bidi="ar-SA"/>
        </w:rPr>
        <w:lastRenderedPageBreak/>
        <w:t xml:space="preserve">heavily opposed by Frege. On the question whether numbers originate in human psychologic conditions he wrote: </w:t>
      </w:r>
      <w:r w:rsidRPr="007420F0">
        <w:rPr>
          <w:rFonts w:ascii="Times New Roman" w:eastAsia="Times New Roman" w:cs="Times New Roman"/>
          <w:i/>
          <w:color w:val="00000A"/>
          <w:lang w:val="en-GB" w:eastAsia="en-US" w:bidi="ar-SA"/>
        </w:rPr>
        <w:t>“</w:t>
      </w:r>
      <w:r w:rsidRPr="007420F0">
        <w:rPr>
          <w:rFonts w:ascii="Times New Roman" w:eastAsia="Times New Roman" w:cs="Times New Roman"/>
          <w:i/>
          <w:color w:val="00000A"/>
          <w:lang w:val="en-GB" w:eastAsia="en-US" w:bidi="ar-SA"/>
        </w:rPr>
        <w:t>For number is no whit more an object of psychology or a product of mental processes than, let us say, the North Sea is</w:t>
      </w:r>
      <w:r w:rsidRPr="007420F0">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(Frege 1884: </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26). Frege treated numbers as objects. Of course, they are not physical objects or derived f</w:t>
      </w:r>
      <w:r w:rsidR="00D14B7E">
        <w:rPr>
          <w:rFonts w:ascii="Times New Roman" w:eastAsia="Times New Roman" w:cs="Times New Roman"/>
          <w:color w:val="00000A"/>
          <w:lang w:val="en-GB" w:eastAsia="en-US" w:bidi="ar-SA"/>
        </w:rPr>
        <w:t>rom physical objects but</w:t>
      </w:r>
      <w:r>
        <w:rPr>
          <w:rFonts w:ascii="Times New Roman" w:eastAsia="Times New Roman" w:cs="Times New Roman"/>
          <w:color w:val="00000A"/>
          <w:lang w:val="en-GB" w:eastAsia="en-US" w:bidi="ar-SA"/>
        </w:rPr>
        <w:t xml:space="preserve"> objects established by mental processes</w:t>
      </w:r>
      <w:r w:rsidR="00D14B7E">
        <w:rPr>
          <w:rFonts w:ascii="Times New Roman" w:eastAsia="Times New Roman" w:cs="Times New Roman"/>
          <w:color w:val="00000A"/>
          <w:lang w:val="en-GB" w:eastAsia="en-US" w:bidi="ar-SA"/>
        </w:rPr>
        <w:t xml:space="preserve"> either</w:t>
      </w:r>
      <w:r>
        <w:rPr>
          <w:rFonts w:ascii="Times New Roman" w:eastAsia="Times New Roman" w:cs="Times New Roman"/>
          <w:color w:val="00000A"/>
          <w:lang w:val="en-GB" w:eastAsia="en-US" w:bidi="ar-SA"/>
        </w:rPr>
        <w:t>.</w:t>
      </w:r>
    </w:p>
    <w:p w:rsidR="004342DC" w:rsidRPr="00D14B7E" w:rsidRDefault="004342DC">
      <w:pPr>
        <w:widowControl/>
        <w:tabs>
          <w:tab w:val="left" w:pos="720"/>
        </w:tabs>
        <w:jc w:val="both"/>
        <w:rPr>
          <w:rFonts w:cs="Times New Roman"/>
          <w:lang w:val="en-GB"/>
        </w:rPr>
      </w:pPr>
    </w:p>
    <w:p w:rsidR="00204B4E" w:rsidRDefault="00204B4E">
      <w:pPr>
        <w:widowControl/>
        <w:tabs>
          <w:tab w:val="left" w:pos="720"/>
        </w:tabs>
        <w:jc w:val="both"/>
        <w:rPr>
          <w:rFonts w:ascii="Times New Roman" w:eastAsia="Times New Roman" w:cs="Times New Roman"/>
          <w:color w:val="00000A"/>
          <w:lang w:val="en-GB" w:eastAsia="en-US" w:bidi="ar-SA"/>
        </w:rPr>
      </w:pPr>
      <w:proofErr w:type="spellStart"/>
      <w:r>
        <w:rPr>
          <w:rFonts w:ascii="Times New Roman" w:eastAsia="Times New Roman" w:cs="Times New Roman"/>
          <w:color w:val="00000A"/>
          <w:lang w:val="en-GB" w:eastAsia="en-US" w:bidi="ar-SA"/>
        </w:rPr>
        <w:t>Frege</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w:t>
      </w:r>
      <w:proofErr w:type="spellEnd"/>
      <w:r>
        <w:rPr>
          <w:rFonts w:ascii="Times New Roman" w:eastAsia="Times New Roman" w:cs="Times New Roman"/>
          <w:color w:val="00000A"/>
          <w:lang w:val="en-GB" w:eastAsia="en-US" w:bidi="ar-SA"/>
        </w:rPr>
        <w:t xml:space="preserve"> considerations mark an intermediate stage at this point in mathematical discourse. On the one hand, he is deeply convinced that arithmetical propositions are analytic. He rejects any kind of relation between arithmetical truth and human cognition and he also rejects the view that arithmetical objects have </w:t>
      </w:r>
      <w:r w:rsidR="00C50D54">
        <w:rPr>
          <w:rFonts w:ascii="Times New Roman" w:eastAsia="Times New Roman" w:cs="Times New Roman"/>
          <w:color w:val="00000A"/>
          <w:lang w:val="en-GB" w:eastAsia="en-US" w:bidi="ar-SA"/>
        </w:rPr>
        <w:t xml:space="preserve">their </w:t>
      </w:r>
      <w:r>
        <w:rPr>
          <w:rFonts w:ascii="Times New Roman" w:eastAsia="Times New Roman" w:cs="Times New Roman"/>
          <w:color w:val="00000A"/>
          <w:lang w:val="en-GB" w:eastAsia="en-US" w:bidi="ar-SA"/>
        </w:rPr>
        <w:t>origin in real world experience. His work signifies a shift, a shift turning mathematics, here arithmetic, away from reality, from mental processes and real world experience. On the other hand, he denies a pure formal interpretation of mathematical propositions like Hilbert did. So it was not an absolute shift, Frege proposed. To understand his objections against a pure formal interpretation of mathematical propositions</w:t>
      </w:r>
      <w:r w:rsidR="00C50D54">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 one should have a look at his distinction between sense (</w:t>
      </w:r>
      <w:r w:rsidRPr="00C50D54">
        <w:rPr>
          <w:rFonts w:ascii="Times New Roman" w:eastAsia="Times New Roman" w:cs="Times New Roman"/>
          <w:i/>
          <w:color w:val="00000A"/>
          <w:lang w:val="en-GB" w:eastAsia="en-US" w:bidi="ar-SA"/>
        </w:rPr>
        <w:t>Sinn</w:t>
      </w:r>
      <w:r>
        <w:rPr>
          <w:rFonts w:ascii="Times New Roman" w:eastAsia="Times New Roman" w:cs="Times New Roman"/>
          <w:color w:val="00000A"/>
          <w:lang w:val="en-GB" w:eastAsia="en-US" w:bidi="ar-SA"/>
        </w:rPr>
        <w:t>) and reference (</w:t>
      </w:r>
      <w:proofErr w:type="spellStart"/>
      <w:r w:rsidRPr="00C50D54">
        <w:rPr>
          <w:rFonts w:ascii="Times New Roman" w:eastAsia="Times New Roman" w:cs="Times New Roman"/>
          <w:i/>
          <w:color w:val="00000A"/>
          <w:lang w:val="en-GB" w:eastAsia="en-US" w:bidi="ar-SA"/>
        </w:rPr>
        <w:t>Bedeutung</w:t>
      </w:r>
      <w:proofErr w:type="spellEnd"/>
      <w:r>
        <w:rPr>
          <w:rFonts w:ascii="Times New Roman" w:eastAsia="Times New Roman" w:cs="Times New Roman"/>
          <w:color w:val="00000A"/>
          <w:lang w:val="en-GB" w:eastAsia="en-US" w:bidi="ar-SA"/>
        </w:rPr>
        <w:t>) of proper names, and thoughts and truth values of propositions (Frege 1892). To Frege geometrical propositions are not only treating truth values but</w:t>
      </w:r>
      <w:r>
        <w:rPr>
          <w:rFonts w:ascii="Times New Roman" w:eastAsia="Times New Roman" w:cs="Times New Roman"/>
          <w:color w:val="00000A"/>
          <w:sz w:val="22"/>
          <w:lang w:val="en-US" w:eastAsia="en-US" w:bidi="ar-SA"/>
        </w:rPr>
        <w:t xml:space="preserve"> </w:t>
      </w:r>
      <w:r>
        <w:rPr>
          <w:rFonts w:ascii="Times New Roman" w:eastAsia="Times New Roman" w:cs="Times New Roman"/>
          <w:color w:val="00000A"/>
          <w:lang w:val="en-GB" w:eastAsia="en-US" w:bidi="ar-SA"/>
        </w:rPr>
        <w:t xml:space="preserve">thoughts as well (Frege 1903, 1905). From that point of view, terms used in propositions do make sense if they are related to an (also immaterial) object in a specific context. </w:t>
      </w:r>
    </w:p>
    <w:p w:rsidR="004342DC" w:rsidRP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cs="Times New Roman"/>
          <w:color w:val="00000A"/>
          <w:lang w:val="en-GB" w:eastAsia="en-US" w:bidi="ar-SA"/>
        </w:rPr>
      </w:pPr>
      <w:r>
        <w:rPr>
          <w:rFonts w:ascii="Times New Roman" w:eastAsia="Times New Roman" w:cs="Times New Roman"/>
          <w:color w:val="00000A"/>
          <w:lang w:val="en-GB" w:eastAsia="en-US" w:bidi="ar-SA"/>
        </w:rPr>
        <w:t xml:space="preserve">In 1899 Hilbert published the </w:t>
      </w:r>
      <w:r w:rsidRPr="007420F0">
        <w:rPr>
          <w:rFonts w:ascii="Times New Roman" w:eastAsia="Times New Roman" w:cs="Times New Roman"/>
          <w:i/>
          <w:color w:val="00000A"/>
          <w:lang w:val="en-GB" w:eastAsia="en-US" w:bidi="ar-SA"/>
        </w:rPr>
        <w:t>“</w:t>
      </w:r>
      <w:r w:rsidRPr="007420F0">
        <w:rPr>
          <w:rFonts w:ascii="Times New Roman" w:eastAsia="Times New Roman" w:cs="Times New Roman"/>
          <w:i/>
          <w:color w:val="00000A"/>
          <w:lang w:val="en-GB" w:eastAsia="en-US" w:bidi="ar-SA"/>
        </w:rPr>
        <w:t>Foundations of Geometry</w:t>
      </w:r>
      <w:r w:rsidRPr="007420F0">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a formal axiomatic system of geometry. Hilbert did not define objects (or as he said </w:t>
      </w:r>
      <w:r w:rsidRPr="007420F0">
        <w:rPr>
          <w:rFonts w:ascii="Times New Roman" w:eastAsia="Times New Roman" w:cs="Times New Roman"/>
          <w:i/>
          <w:color w:val="00000A"/>
          <w:lang w:val="en-GB" w:eastAsia="en-US" w:bidi="ar-SA"/>
        </w:rPr>
        <w:t>“</w:t>
      </w:r>
      <w:r w:rsidRPr="007420F0">
        <w:rPr>
          <w:rFonts w:ascii="Times New Roman" w:eastAsia="Times New Roman" w:cs="Times New Roman"/>
          <w:i/>
          <w:color w:val="00000A"/>
          <w:lang w:val="en-GB" w:eastAsia="en-US" w:bidi="ar-SA"/>
        </w:rPr>
        <w:t>things</w:t>
      </w:r>
      <w:r w:rsidRPr="007420F0">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like points and lines in respect to their geometrical content but in certain mutual relations. </w:t>
      </w:r>
      <w:r w:rsidRPr="007420F0">
        <w:rPr>
          <w:rFonts w:ascii="Times New Roman" w:eastAsia="Times New Roman" w:cs="Times New Roman"/>
          <w:i/>
          <w:color w:val="00000A"/>
          <w:lang w:val="en-GB" w:eastAsia="en-US" w:bidi="ar-SA"/>
        </w:rPr>
        <w:t>“</w:t>
      </w:r>
      <w:r w:rsidRPr="007420F0">
        <w:rPr>
          <w:rFonts w:ascii="Times New Roman" w:eastAsia="Times New Roman" w:cs="Times New Roman"/>
          <w:i/>
          <w:color w:val="00000A"/>
          <w:lang w:val="en-GB" w:eastAsia="en-US" w:bidi="ar-SA"/>
        </w:rPr>
        <w:t>The complete and exact description of these relations follows as a consequence of the axioms of geometry</w:t>
      </w:r>
      <w:r w:rsidRPr="007420F0">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Hilbert says (Hilbert 1899: 2). In addition to this formal conception of axioms as a description of relations between unspecified things Hilbert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s aim is to prove the relative consistency of geometry. Here, relatively </w:t>
      </w:r>
      <w:r w:rsidR="00C50D54">
        <w:rPr>
          <w:rFonts w:ascii="Times New Roman" w:eastAsia="Times New Roman" w:cs="Times New Roman"/>
          <w:color w:val="00000A"/>
          <w:lang w:val="en-GB" w:eastAsia="en-US" w:bidi="ar-SA"/>
        </w:rPr>
        <w:t>denotes</w:t>
      </w:r>
      <w:r>
        <w:rPr>
          <w:rFonts w:ascii="Times New Roman" w:eastAsia="Times New Roman" w:cs="Times New Roman"/>
          <w:color w:val="00000A"/>
          <w:lang w:val="en-GB" w:eastAsia="en-US" w:bidi="ar-SA"/>
        </w:rPr>
        <w:t xml:space="preserve"> that </w:t>
      </w:r>
      <w:r w:rsidR="00C50D54">
        <w:rPr>
          <w:rFonts w:ascii="Times New Roman" w:eastAsia="Times New Roman" w:cs="Times New Roman"/>
          <w:color w:val="00000A"/>
          <w:lang w:val="en-GB" w:eastAsia="en-US" w:bidi="ar-SA"/>
        </w:rPr>
        <w:t>geometry is le</w:t>
      </w:r>
      <w:r>
        <w:rPr>
          <w:rFonts w:ascii="Times New Roman" w:eastAsia="Times New Roman" w:cs="Times New Roman"/>
          <w:color w:val="00000A"/>
          <w:lang w:val="en-GB" w:eastAsia="en-US" w:bidi="ar-SA"/>
        </w:rPr>
        <w:t>d back to a different mathematical axiom system whose consistency is required. Hilbert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proof deals with analytic geometry as a model of Euclidian geometry. So his axiomatic system of geometry is consistent if the axioms of real numbers are consistent. Again, we can see a sh</w:t>
      </w:r>
      <w:r w:rsidR="00C50D54">
        <w:rPr>
          <w:rFonts w:ascii="Times New Roman" w:eastAsia="Times New Roman" w:cs="Times New Roman"/>
          <w:color w:val="00000A"/>
          <w:lang w:val="en-GB" w:eastAsia="en-US" w:bidi="ar-SA"/>
        </w:rPr>
        <w:t>ift from geometry to arithmetic</w:t>
      </w:r>
      <w:r>
        <w:rPr>
          <w:rFonts w:ascii="Times New Roman" w:eastAsia="Times New Roman" w:cs="Times New Roman"/>
          <w:color w:val="00000A"/>
          <w:lang w:val="en-GB" w:eastAsia="en-US" w:bidi="ar-SA"/>
        </w:rPr>
        <w:t xml:space="preserve"> taking place.</w:t>
      </w:r>
      <w:r w:rsidR="003B0588" w:rsidRPr="003B0588">
        <w:rPr>
          <w:lang w:val="en-US"/>
        </w:rPr>
        <w:t xml:space="preserve"> </w:t>
      </w:r>
      <w:r w:rsidR="003B0588" w:rsidRPr="003B0588">
        <w:rPr>
          <w:rFonts w:ascii="Times New Roman" w:eastAsia="Times New Roman" w:cs="Times New Roman"/>
          <w:color w:val="00000A"/>
          <w:lang w:val="en-GB" w:eastAsia="en-US" w:bidi="ar-SA"/>
        </w:rPr>
        <w:t>Furthermore Hilbert wants to show that every single axiom he used is independent of every other. In remembrance of the long confrontation with Euclid</w:t>
      </w:r>
      <w:r w:rsidR="003B0588" w:rsidRPr="003B0588">
        <w:rPr>
          <w:rFonts w:ascii="Times New Roman" w:eastAsia="Times New Roman" w:cs="Times New Roman"/>
          <w:color w:val="00000A"/>
          <w:lang w:val="en-GB" w:eastAsia="en-US" w:bidi="ar-SA"/>
        </w:rPr>
        <w:t>’</w:t>
      </w:r>
      <w:r w:rsidR="003B0588" w:rsidRPr="003B0588">
        <w:rPr>
          <w:rFonts w:ascii="Times New Roman" w:eastAsia="Times New Roman" w:cs="Times New Roman"/>
          <w:color w:val="00000A"/>
          <w:lang w:val="en-GB" w:eastAsia="en-US" w:bidi="ar-SA"/>
        </w:rPr>
        <w:t>s parallel postulate within mathematical discourse this project is evident.</w:t>
      </w:r>
    </w:p>
    <w:p w:rsidR="004342DC" w:rsidRP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To Frege things are entirely different. He turns decidedly against Hilbert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formal conception of geometry, where geometrical objects do not mediate a sense, and expresses doubts on Hilbert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evidence for consistency. To assert the relative consistency of an axiomatic system based on formal similarities of two systems is considered as inadequate by Frege. He objected that by a purely formal conception of axioms thoughts would not be expressed. As we know, Hilbert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s conception of consistency prevailed in mathematical discourse. In the Stanford Encyclopedia of Philosophy it says </w:t>
      </w:r>
      <w:r w:rsidRPr="00362AB7">
        <w:rPr>
          <w:rFonts w:ascii="Times New Roman" w:eastAsia="Times New Roman" w:cs="Times New Roman"/>
          <w:i/>
          <w:color w:val="00000A"/>
          <w:lang w:val="en-GB" w:eastAsia="en-US" w:bidi="ar-SA"/>
        </w:rPr>
        <w:t>“</w:t>
      </w:r>
      <w:r w:rsidRPr="00362AB7">
        <w:rPr>
          <w:rFonts w:ascii="Times New Roman" w:eastAsia="Times New Roman" w:cs="Times New Roman"/>
          <w:i/>
          <w:color w:val="00000A"/>
          <w:lang w:val="en-GB" w:eastAsia="en-US" w:bidi="ar-SA"/>
        </w:rPr>
        <w:t>Hilbert is clearly the winner in this debate, in the sense that roughly his conception of consistency is what one means today by consistency in the context of formal theories</w:t>
      </w:r>
      <w:r w:rsidRPr="00362AB7">
        <w:rPr>
          <w:rFonts w:ascii="Times New Roman" w:eastAsia="Times New Roman" w:cs="Times New Roman"/>
          <w:i/>
          <w:color w:val="00000A"/>
          <w:lang w:val="en-GB" w:eastAsia="en-US" w:bidi="ar-SA"/>
        </w:rPr>
        <w:t>”</w:t>
      </w:r>
      <w:r>
        <w:rPr>
          <w:rFonts w:ascii="Times New Roman" w:eastAsia="Times New Roman" w:cs="Times New Roman"/>
          <w:color w:val="00000A"/>
          <w:lang w:val="en-GB" w:eastAsia="en-US" w:bidi="ar-SA"/>
        </w:rPr>
        <w:t xml:space="preserve"> (</w:t>
      </w:r>
      <w:proofErr w:type="spellStart"/>
      <w:r>
        <w:rPr>
          <w:rFonts w:ascii="Times New Roman" w:eastAsia="Times New Roman" w:cs="Times New Roman"/>
          <w:color w:val="00000A"/>
          <w:lang w:val="en-GB" w:eastAsia="en-US" w:bidi="ar-SA"/>
        </w:rPr>
        <w:t>Blanchette</w:t>
      </w:r>
      <w:proofErr w:type="spellEnd"/>
      <w:r>
        <w:rPr>
          <w:rFonts w:ascii="Times New Roman" w:eastAsia="Times New Roman" w:cs="Times New Roman"/>
          <w:color w:val="00000A"/>
          <w:lang w:val="en-GB" w:eastAsia="en-US" w:bidi="ar-SA"/>
        </w:rPr>
        <w:t xml:space="preserve"> 2014). Hilbert did not address </w:t>
      </w:r>
      <w:proofErr w:type="spellStart"/>
      <w:r>
        <w:rPr>
          <w:rFonts w:ascii="Times New Roman" w:eastAsia="Times New Roman" w:cs="Times New Roman"/>
          <w:color w:val="00000A"/>
          <w:lang w:val="en-GB" w:eastAsia="en-US" w:bidi="ar-SA"/>
        </w:rPr>
        <w:t>Frege</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w:t>
      </w:r>
      <w:proofErr w:type="spellEnd"/>
      <w:r>
        <w:rPr>
          <w:rFonts w:ascii="Times New Roman" w:eastAsia="Times New Roman" w:cs="Times New Roman"/>
          <w:color w:val="00000A"/>
          <w:lang w:val="en-GB" w:eastAsia="en-US" w:bidi="ar-SA"/>
        </w:rPr>
        <w:t xml:space="preserve"> view on consistency anymore and expanded his projects from the early 20</w:t>
      </w:r>
      <w:r w:rsidRPr="000E4043">
        <w:rPr>
          <w:rFonts w:ascii="Times New Roman" w:eastAsia="Times New Roman" w:cs="Times New Roman"/>
          <w:color w:val="00000A"/>
          <w:vertAlign w:val="superscript"/>
          <w:lang w:val="en-GB" w:eastAsia="en-US" w:bidi="ar-SA"/>
        </w:rPr>
        <w:t>th</w:t>
      </w:r>
      <w:r>
        <w:rPr>
          <w:rFonts w:ascii="Times New Roman" w:eastAsia="Times New Roman" w:cs="Times New Roman"/>
          <w:color w:val="00000A"/>
          <w:lang w:val="en-GB" w:eastAsia="en-US" w:bidi="ar-SA"/>
        </w:rPr>
        <w:t xml:space="preserve"> century initially to the arithmetic</w:t>
      </w:r>
      <w:r w:rsidR="003B0588">
        <w:rPr>
          <w:rFonts w:ascii="Times New Roman" w:eastAsia="Times New Roman" w:cs="Times New Roman"/>
          <w:color w:val="00000A"/>
          <w:lang w:val="en-GB" w:eastAsia="en-US" w:bidi="ar-SA"/>
        </w:rPr>
        <w:t>, Hilbert</w:t>
      </w:r>
      <w:r w:rsidR="003B0588">
        <w:rPr>
          <w:rFonts w:ascii="Times New Roman" w:eastAsia="Times New Roman" w:cs="Times New Roman"/>
          <w:color w:val="00000A"/>
          <w:lang w:val="en-GB" w:eastAsia="en-US" w:bidi="ar-SA"/>
        </w:rPr>
        <w:t>’</w:t>
      </w:r>
      <w:r w:rsidR="003B0588">
        <w:rPr>
          <w:rFonts w:ascii="Times New Roman" w:eastAsia="Times New Roman" w:cs="Times New Roman"/>
          <w:color w:val="00000A"/>
          <w:lang w:val="en-GB" w:eastAsia="en-US" w:bidi="ar-SA"/>
        </w:rPr>
        <w:t>s 2</w:t>
      </w:r>
      <w:r w:rsidR="003B0588" w:rsidRPr="003B0588">
        <w:rPr>
          <w:rFonts w:ascii="Times New Roman" w:eastAsia="Times New Roman" w:cs="Times New Roman"/>
          <w:color w:val="00000A"/>
          <w:vertAlign w:val="superscript"/>
          <w:lang w:val="en-GB" w:eastAsia="en-US" w:bidi="ar-SA"/>
        </w:rPr>
        <w:t>nd</w:t>
      </w:r>
      <w:r w:rsidR="003B0588">
        <w:rPr>
          <w:rFonts w:ascii="Times New Roman" w:eastAsia="Times New Roman" w:cs="Times New Roman"/>
          <w:color w:val="00000A"/>
          <w:lang w:val="en-GB" w:eastAsia="en-US" w:bidi="ar-SA"/>
        </w:rPr>
        <w:t xml:space="preserve"> problem</w:t>
      </w:r>
      <w:r w:rsidR="003B0588" w:rsidRPr="003B0588">
        <w:rPr>
          <w:rFonts w:ascii="Times New Roman" w:eastAsia="Times New Roman" w:cs="Times New Roman"/>
          <w:color w:val="00000A"/>
          <w:lang w:val="en-GB" w:eastAsia="en-US" w:bidi="ar-SA"/>
        </w:rPr>
        <w:t xml:space="preserve"> (Hilbert 1900),</w:t>
      </w:r>
      <w:r>
        <w:rPr>
          <w:rFonts w:ascii="Times New Roman" w:eastAsia="Times New Roman" w:cs="Times New Roman"/>
          <w:color w:val="00000A"/>
          <w:lang w:val="en-GB" w:eastAsia="en-US" w:bidi="ar-SA"/>
        </w:rPr>
        <w:t xml:space="preserve"> and then to all mathematical subareas from 1920. In Hilbert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s formalistic </w:t>
      </w:r>
      <w:r>
        <w:rPr>
          <w:rFonts w:ascii="Times New Roman" w:eastAsia="Times New Roman" w:cs="Times New Roman"/>
          <w:color w:val="00000A"/>
          <w:lang w:val="en-GB" w:eastAsia="en-US" w:bidi="ar-SA"/>
        </w:rPr>
        <w:lastRenderedPageBreak/>
        <w:t>program the consistency of each mathematical domain should be ensured by placing it on a formalistic axiomatic foundation.</w:t>
      </w:r>
    </w:p>
    <w:p w:rsidR="004342DC" w:rsidRPr="004342DC" w:rsidRDefault="004342DC">
      <w:pPr>
        <w:widowControl/>
        <w:tabs>
          <w:tab w:val="left" w:pos="720"/>
        </w:tabs>
        <w:jc w:val="both"/>
        <w:rPr>
          <w:rFonts w:cs="Times New Roman"/>
          <w:lang w:val="en-US"/>
        </w:rPr>
      </w:pPr>
    </w:p>
    <w:p w:rsidR="00204B4E" w:rsidRDefault="00204B4E">
      <w:pPr>
        <w:widowControl/>
        <w:tabs>
          <w:tab w:val="left" w:pos="720"/>
        </w:tabs>
        <w:jc w:val="both"/>
        <w:rPr>
          <w:rFonts w:ascii="Times New Roman" w:eastAsia="Times New Roman" w:cs="Times New Roman"/>
          <w:color w:val="00000A"/>
          <w:lang w:val="en-GB" w:eastAsia="en-US" w:bidi="ar-SA"/>
        </w:rPr>
      </w:pPr>
      <w:r>
        <w:rPr>
          <w:rFonts w:ascii="Times New Roman" w:eastAsia="Times New Roman" w:cs="Times New Roman"/>
          <w:color w:val="00000A"/>
          <w:lang w:val="en-GB" w:eastAsia="en-US" w:bidi="ar-SA"/>
        </w:rPr>
        <w:t xml:space="preserve">As we know, </w:t>
      </w:r>
      <w:proofErr w:type="spellStart"/>
      <w:r>
        <w:rPr>
          <w:rFonts w:ascii="Times New Roman" w:eastAsia="Times New Roman" w:cs="Times New Roman"/>
          <w:color w:val="00000A"/>
          <w:lang w:val="en-GB" w:eastAsia="en-US" w:bidi="ar-SA"/>
        </w:rPr>
        <w:t>Frege</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w:t>
      </w:r>
      <w:proofErr w:type="spellEnd"/>
      <w:r>
        <w:rPr>
          <w:rFonts w:ascii="Times New Roman" w:eastAsia="Times New Roman" w:cs="Times New Roman"/>
          <w:color w:val="00000A"/>
          <w:lang w:val="en-GB" w:eastAsia="en-US" w:bidi="ar-SA"/>
        </w:rPr>
        <w:t xml:space="preserve"> project came to an end due to Russell</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antinomy (1902). And G</w:t>
      </w:r>
      <w:r>
        <w:rPr>
          <w:rFonts w:ascii="Times New Roman" w:eastAsia="Times New Roman" w:cs="Times New Roman" w:hint="eastAsia"/>
          <w:color w:val="00000A"/>
          <w:lang w:val="en-GB" w:eastAsia="en-US" w:bidi="ar-SA"/>
        </w:rPr>
        <w:t>ö</w:t>
      </w:r>
      <w:r>
        <w:rPr>
          <w:rFonts w:ascii="Times New Roman" w:eastAsia="Times New Roman" w:cs="Times New Roman"/>
          <w:color w:val="00000A"/>
          <w:lang w:val="en-GB" w:eastAsia="en-US" w:bidi="ar-SA"/>
        </w:rPr>
        <w:t>del</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incompleteness theorems gave the evidence that Hilbert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 formalistic program, an outcome of his second problem, was not accomplishable (Smith 2007). But these results did not harm the narrative of separation within mathematics discourse. What can be seen by now</w:t>
      </w:r>
      <w:bookmarkStart w:id="1" w:name="result_box"/>
      <w:bookmarkEnd w:id="1"/>
      <w:r>
        <w:rPr>
          <w:rFonts w:ascii="Times New Roman" w:eastAsia="Times New Roman" w:cs="Times New Roman"/>
          <w:color w:val="00000A"/>
          <w:lang w:val="en-GB" w:eastAsia="en-US" w:bidi="ar-SA"/>
        </w:rPr>
        <w:t xml:space="preserve"> is that the separation between mathematics and reality is not self-evident. In fact, we are faced with shifts in mathematical discourse. </w:t>
      </w:r>
    </w:p>
    <w:p w:rsidR="004342DC" w:rsidRPr="004342DC" w:rsidRDefault="004342DC">
      <w:pPr>
        <w:widowControl/>
        <w:tabs>
          <w:tab w:val="left" w:pos="720"/>
        </w:tabs>
        <w:jc w:val="both"/>
        <w:rPr>
          <w:rFonts w:cs="Times New Roman"/>
          <w:lang w:val="en-US"/>
        </w:rPr>
      </w:pPr>
    </w:p>
    <w:p w:rsidR="00204B4E" w:rsidRPr="004342DC" w:rsidRDefault="00204B4E">
      <w:pPr>
        <w:widowControl/>
        <w:tabs>
          <w:tab w:val="left" w:pos="720"/>
        </w:tabs>
        <w:jc w:val="both"/>
        <w:rPr>
          <w:rFonts w:cs="Times New Roman"/>
          <w:lang w:val="en-US"/>
        </w:rPr>
      </w:pPr>
      <w:r>
        <w:rPr>
          <w:rFonts w:ascii="Times New Roman" w:eastAsia="Times New Roman" w:cs="Times New Roman"/>
          <w:color w:val="00000A"/>
          <w:lang w:val="en-GB" w:eastAsia="en-US" w:bidi="ar-SA"/>
        </w:rPr>
        <w:t xml:space="preserve">At several points in mathematics history discursive shifts can be discovered which led to </w:t>
      </w:r>
      <w:proofErr w:type="spellStart"/>
      <w:r>
        <w:rPr>
          <w:rFonts w:ascii="Times New Roman" w:eastAsia="Times New Roman" w:cs="Times New Roman"/>
          <w:color w:val="00000A"/>
          <w:lang w:val="en-GB" w:eastAsia="en-US" w:bidi="ar-SA"/>
        </w:rPr>
        <w:t>to</w:t>
      </w:r>
      <w:proofErr w:type="spellEnd"/>
      <w:r>
        <w:rPr>
          <w:rFonts w:ascii="Times New Roman" w:eastAsia="Times New Roman" w:cs="Times New Roman"/>
          <w:color w:val="00000A"/>
          <w:lang w:val="en-GB" w:eastAsia="en-US" w:bidi="ar-SA"/>
        </w:rPr>
        <w:t xml:space="preserve"> a specific view on mathematics as being separated from reality: an ongoing shift from problems to axioms and theorems, a shift from geometry to arithmetic and algebra as well as the shift from dynamic to static and infinite to the finite. With a special attention to the 19</w:t>
      </w:r>
      <w:r w:rsidRPr="000E4043">
        <w:rPr>
          <w:rFonts w:ascii="Times New Roman" w:eastAsia="Times New Roman" w:cs="Times New Roman"/>
          <w:color w:val="00000A"/>
          <w:vertAlign w:val="superscript"/>
          <w:lang w:val="en-GB" w:eastAsia="en-US" w:bidi="ar-SA"/>
        </w:rPr>
        <w:t>th</w:t>
      </w:r>
      <w:r w:rsidR="000E4043">
        <w:rPr>
          <w:rFonts w:ascii="Times New Roman" w:eastAsia="Times New Roman" w:cs="Times New Roman"/>
          <w:color w:val="00000A"/>
          <w:lang w:val="en-GB" w:eastAsia="en-US" w:bidi="ar-SA"/>
        </w:rPr>
        <w:t xml:space="preserve"> </w:t>
      </w:r>
      <w:r>
        <w:rPr>
          <w:rFonts w:ascii="Times New Roman" w:eastAsia="Times New Roman" w:cs="Times New Roman"/>
          <w:color w:val="00000A"/>
          <w:lang w:val="en-GB" w:eastAsia="en-US" w:bidi="ar-SA"/>
        </w:rPr>
        <w:t xml:space="preserve">century and its episteme </w:t>
      </w:r>
      <w:proofErr w:type="spellStart"/>
      <w:r>
        <w:rPr>
          <w:rFonts w:ascii="Times New Roman" w:eastAsia="Times New Roman" w:cs="Times New Roman"/>
          <w:color w:val="00000A"/>
          <w:lang w:val="en-GB" w:eastAsia="en-US" w:bidi="ar-SA"/>
        </w:rPr>
        <w:t>Frege</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s</w:t>
      </w:r>
      <w:proofErr w:type="spellEnd"/>
      <w:r>
        <w:rPr>
          <w:rFonts w:ascii="Times New Roman" w:eastAsia="Times New Roman" w:cs="Times New Roman"/>
          <w:color w:val="00000A"/>
          <w:lang w:val="en-GB" w:eastAsia="en-US" w:bidi="ar-SA"/>
        </w:rPr>
        <w:t xml:space="preserve"> and Hilbert</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s considerations do exemplify again that the separation between mathematics and reality arose in history. To avoid misunderstandings, I do not say that mathematical discourse developed in a linearly way. It is not </w:t>
      </w:r>
      <w:r w:rsidR="00C50D54">
        <w:rPr>
          <w:rFonts w:ascii="Times New Roman" w:eastAsia="Times New Roman" w:cs="Times New Roman"/>
          <w:color w:val="00000A"/>
          <w:lang w:val="en-GB" w:eastAsia="en-US" w:bidi="ar-SA"/>
        </w:rPr>
        <w:t>assumed</w:t>
      </w:r>
      <w:r>
        <w:rPr>
          <w:rFonts w:ascii="Times New Roman" w:eastAsia="Times New Roman" w:cs="Times New Roman"/>
          <w:color w:val="00000A"/>
          <w:lang w:val="en-GB" w:eastAsia="en-US" w:bidi="ar-SA"/>
        </w:rPr>
        <w:t xml:space="preserve"> that the outlined positions have led to today</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xml:space="preserve">s accepted relationship between mathematics and reality </w:t>
      </w:r>
      <w:r w:rsidR="00C50D54">
        <w:rPr>
          <w:rFonts w:ascii="Times New Roman" w:eastAsia="Times New Roman" w:cs="Times New Roman"/>
          <w:color w:val="00000A"/>
          <w:lang w:val="en-GB" w:eastAsia="en-US" w:bidi="ar-SA"/>
        </w:rPr>
        <w:t xml:space="preserve">alone. Rather I meant to demonstrate </w:t>
      </w:r>
      <w:r>
        <w:rPr>
          <w:rFonts w:ascii="Times New Roman" w:eastAsia="Times New Roman" w:cs="Times New Roman"/>
          <w:color w:val="00000A"/>
          <w:lang w:val="en-GB" w:eastAsia="en-US" w:bidi="ar-SA"/>
        </w:rPr>
        <w:t xml:space="preserve">by single examples that certain issues are an outcome of a discourse. We will now have look on the current (German-speaking) discourse on modelling. For that purpose, it has to be shown how the narrative of separation works on the concrete level of modelling discourse in didactic research and classroom situations. </w:t>
      </w:r>
    </w:p>
    <w:p w:rsidR="00204B4E" w:rsidRDefault="00204B4E">
      <w:pPr>
        <w:widowControl/>
        <w:tabs>
          <w:tab w:val="left" w:pos="720"/>
        </w:tabs>
        <w:jc w:val="both"/>
        <w:rPr>
          <w:rFonts w:ascii="Times New Roman" w:cs="Times New Roman"/>
          <w:color w:val="00000A"/>
          <w:lang w:val="en-GB" w:eastAsia="en-US" w:bidi="ar-SA"/>
        </w:rPr>
      </w:pPr>
    </w:p>
    <w:p w:rsidR="004342DC" w:rsidRDefault="004342DC" w:rsidP="004342DC">
      <w:pPr>
        <w:widowControl/>
        <w:tabs>
          <w:tab w:val="left" w:pos="720"/>
        </w:tabs>
        <w:jc w:val="both"/>
        <w:rPr>
          <w:rFonts w:ascii="Times New Roman" w:cs="Times New Roman"/>
          <w:b/>
          <w:color w:val="00000A"/>
          <w:lang w:val="en-GB" w:eastAsia="en-US" w:bidi="ar-SA"/>
        </w:rPr>
      </w:pPr>
      <w:r>
        <w:rPr>
          <w:rFonts w:ascii="Times New Roman" w:eastAsia="Times New Roman" w:cs="Times New Roman"/>
          <w:b/>
          <w:color w:val="00000A"/>
          <w:lang w:val="en-GB" w:eastAsia="en-US" w:bidi="ar-SA"/>
        </w:rPr>
        <w:t>T</w:t>
      </w:r>
      <w:r w:rsidRPr="004342DC">
        <w:rPr>
          <w:rFonts w:ascii="Times New Roman" w:eastAsia="Times New Roman" w:cs="Times New Roman"/>
          <w:b/>
          <w:color w:val="00000A"/>
          <w:lang w:val="en-GB" w:eastAsia="en-US" w:bidi="ar-SA"/>
        </w:rPr>
        <w:t>he Discourse on Modelling</w:t>
      </w:r>
    </w:p>
    <w:p w:rsidR="004342DC" w:rsidRPr="004342DC" w:rsidRDefault="004342DC" w:rsidP="004342DC">
      <w:pPr>
        <w:widowControl/>
        <w:tabs>
          <w:tab w:val="left" w:pos="720"/>
        </w:tabs>
        <w:jc w:val="both"/>
        <w:rPr>
          <w:rFonts w:ascii="Times New Roman" w:cs="Times New Roman"/>
          <w:b/>
          <w:color w:val="00000A"/>
          <w:lang w:val="en-GB" w:eastAsia="en-US" w:bidi="ar-SA"/>
        </w:rPr>
      </w:pPr>
    </w:p>
    <w:p w:rsidR="004342DC" w:rsidRDefault="004342DC" w:rsidP="004342DC">
      <w:pPr>
        <w:widowControl/>
        <w:tabs>
          <w:tab w:val="left" w:pos="720"/>
        </w:tabs>
        <w:jc w:val="both"/>
        <w:rPr>
          <w:rFonts w:ascii="Times New Roman" w:cs="Times New Roman"/>
          <w:color w:val="00000A"/>
          <w:lang w:val="en-GB" w:eastAsia="en-US" w:bidi="ar-SA"/>
        </w:rPr>
      </w:pPr>
      <w:r w:rsidRPr="004342DC">
        <w:rPr>
          <w:rFonts w:ascii="Times New Roman" w:eastAsia="Times New Roman" w:cs="Times New Roman"/>
          <w:color w:val="00000A"/>
          <w:lang w:val="en-GB" w:eastAsia="en-US" w:bidi="ar-SA"/>
        </w:rPr>
        <w:t xml:space="preserve">The first step to </w:t>
      </w:r>
      <w:r w:rsidR="00C50D54" w:rsidRPr="004342DC">
        <w:rPr>
          <w:rFonts w:ascii="Times New Roman" w:eastAsia="Times New Roman" w:cs="Times New Roman"/>
          <w:color w:val="00000A"/>
          <w:lang w:val="en-GB" w:eastAsia="en-US" w:bidi="ar-SA"/>
        </w:rPr>
        <w:t>analyse</w:t>
      </w:r>
      <w:r w:rsidRPr="004342DC">
        <w:rPr>
          <w:rFonts w:ascii="Times New Roman" w:eastAsia="Times New Roman" w:cs="Times New Roman"/>
          <w:color w:val="00000A"/>
          <w:lang w:val="en-GB" w:eastAsia="en-US" w:bidi="ar-SA"/>
        </w:rPr>
        <w:t xml:space="preserve"> the discourse on modelling on the level of didactic research means to identify possible and central utterances. The modelling cycle suggested by Blum (fig. 1) is well known and frequently cited in German-speaking countries. This modelling cycle is a central </w:t>
      </w:r>
      <w:proofErr w:type="spellStart"/>
      <w:r w:rsidRPr="004342DC">
        <w:rPr>
          <w:rFonts w:ascii="Times New Roman" w:eastAsia="Times New Roman" w:cs="Times New Roman"/>
          <w:color w:val="00000A"/>
          <w:lang w:val="en-GB" w:eastAsia="en-US" w:bidi="ar-SA"/>
        </w:rPr>
        <w:t>topos</w:t>
      </w:r>
      <w:proofErr w:type="spellEnd"/>
      <w:r w:rsidRPr="004342DC">
        <w:rPr>
          <w:rFonts w:ascii="Times New Roman" w:eastAsia="Times New Roman" w:cs="Times New Roman"/>
          <w:color w:val="00000A"/>
          <w:lang w:val="en-GB" w:eastAsia="en-US" w:bidi="ar-SA"/>
        </w:rPr>
        <w:t xml:space="preserve"> in the (German) discourse on modelling. It has been modified several times by other authors and found its way into mathematics textbooks. Guided by Foucault</w:t>
      </w:r>
      <w:r w:rsidRPr="004342DC">
        <w:rPr>
          <w:rFonts w:ascii="Times New Roman" w:eastAsia="Times New Roman" w:cs="Times New Roman"/>
          <w:color w:val="00000A"/>
          <w:lang w:val="en-GB" w:eastAsia="en-US" w:bidi="ar-SA"/>
        </w:rPr>
        <w:t>’</w:t>
      </w:r>
      <w:r w:rsidR="000D6E7E">
        <w:rPr>
          <w:rFonts w:ascii="Times New Roman" w:eastAsia="Times New Roman" w:cs="Times New Roman"/>
          <w:color w:val="00000A"/>
          <w:lang w:val="en-GB" w:eastAsia="en-US" w:bidi="ar-SA"/>
        </w:rPr>
        <w:t>s repertoire of concepts (which he refers to</w:t>
      </w:r>
      <w:r w:rsidRPr="004342DC">
        <w:rPr>
          <w:rFonts w:ascii="Times New Roman" w:eastAsia="Times New Roman" w:cs="Times New Roman"/>
          <w:color w:val="00000A"/>
          <w:lang w:val="en-GB" w:eastAsia="en-US" w:bidi="ar-SA"/>
        </w:rPr>
        <w:t xml:space="preserve"> a </w:t>
      </w:r>
      <w:r w:rsidR="000D6E7E">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toolbox</w:t>
      </w:r>
      <w:r w:rsidR="000D6E7E">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 xml:space="preserve">), the modelling cycle of Blum should serve as an example to ask for the intentions and hidden assumptions of researchers and to ask for the impact on the individual. Below, it will be discussed how mathematical modelling in classroom is connected not only with mathematical knowledge but with </w:t>
      </w:r>
      <w:proofErr w:type="spellStart"/>
      <w:r w:rsidRPr="004342DC">
        <w:rPr>
          <w:rFonts w:ascii="Times New Roman" w:eastAsia="Times New Roman" w:cs="Times New Roman"/>
          <w:color w:val="00000A"/>
          <w:lang w:val="en-GB" w:eastAsia="en-US" w:bidi="ar-SA"/>
        </w:rPr>
        <w:t>subje</w:t>
      </w:r>
      <w:r w:rsidR="00F355B5">
        <w:rPr>
          <w:rFonts w:ascii="Times New Roman" w:eastAsia="Times New Roman" w:cs="Times New Roman"/>
          <w:color w:val="00000A"/>
          <w:lang w:val="en-GB" w:eastAsia="en-US" w:bidi="ar-SA"/>
        </w:rPr>
        <w:t>ctification</w:t>
      </w:r>
      <w:proofErr w:type="spellEnd"/>
      <w:r w:rsidR="00F355B5">
        <w:rPr>
          <w:rFonts w:ascii="Times New Roman" w:eastAsia="Times New Roman" w:cs="Times New Roman"/>
          <w:color w:val="00000A"/>
          <w:lang w:val="en-GB" w:eastAsia="en-US" w:bidi="ar-SA"/>
        </w:rPr>
        <w:t xml:space="preserve"> and power as well.</w:t>
      </w:r>
    </w:p>
    <w:p w:rsidR="004342DC" w:rsidRPr="004342DC" w:rsidRDefault="004342DC" w:rsidP="004342DC">
      <w:pPr>
        <w:widowControl/>
        <w:tabs>
          <w:tab w:val="left" w:pos="720"/>
        </w:tabs>
        <w:jc w:val="both"/>
        <w:rPr>
          <w:rFonts w:ascii="Times New Roman" w:cs="Times New Roman"/>
          <w:color w:val="00000A"/>
          <w:lang w:val="en-GB" w:eastAsia="en-US" w:bidi="ar-SA"/>
        </w:rPr>
      </w:pPr>
    </w:p>
    <w:p w:rsidR="004342DC" w:rsidRDefault="003953C6" w:rsidP="004342DC">
      <w:pPr>
        <w:pStyle w:val="ICMENormal"/>
      </w:pPr>
      <w:r>
        <w:rPr>
          <w:noProof/>
          <w:lang w:val="en-GB" w:eastAsia="en-GB"/>
        </w:rPr>
        <w:drawing>
          <wp:anchor distT="0" distB="0" distL="0" distR="0" simplePos="0" relativeHeight="251659264" behindDoc="0" locked="0" layoutInCell="1" allowOverlap="1">
            <wp:simplePos x="0" y="0"/>
            <wp:positionH relativeFrom="column">
              <wp:posOffset>1626870</wp:posOffset>
            </wp:positionH>
            <wp:positionV relativeFrom="paragraph">
              <wp:posOffset>344805</wp:posOffset>
            </wp:positionV>
            <wp:extent cx="2826385" cy="2260600"/>
            <wp:effectExtent l="19050" t="0" r="0" b="0"/>
            <wp:wrapTopAndBottom/>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a:stretch>
                      <a:fillRect/>
                    </a:stretch>
                  </pic:blipFill>
                  <pic:spPr bwMode="auto">
                    <a:xfrm>
                      <a:off x="0" y="0"/>
                      <a:ext cx="2826385" cy="2260600"/>
                    </a:xfrm>
                    <a:prstGeom prst="rect">
                      <a:avLst/>
                    </a:prstGeom>
                    <a:noFill/>
                    <a:ln w="9525">
                      <a:noFill/>
                      <a:miter lim="800000"/>
                      <a:headEnd/>
                      <a:tailEnd/>
                    </a:ln>
                  </pic:spPr>
                </pic:pic>
              </a:graphicData>
            </a:graphic>
          </wp:anchor>
        </w:drawing>
      </w:r>
    </w:p>
    <w:p w:rsidR="004342DC" w:rsidRPr="004342DC" w:rsidRDefault="004342DC" w:rsidP="004342DC">
      <w:pPr>
        <w:widowControl/>
        <w:tabs>
          <w:tab w:val="left" w:pos="720"/>
        </w:tabs>
        <w:jc w:val="center"/>
        <w:rPr>
          <w:rFonts w:ascii="Times New Roman" w:eastAsia="Times New Roman" w:cs="Times New Roman"/>
          <w:color w:val="00000A"/>
          <w:lang w:val="en-GB" w:eastAsia="en-US" w:bidi="ar-SA"/>
        </w:rPr>
      </w:pPr>
      <w:proofErr w:type="gramStart"/>
      <w:r w:rsidRPr="004342DC">
        <w:rPr>
          <w:rFonts w:ascii="Times New Roman" w:eastAsia="Times New Roman" w:cs="Times New Roman"/>
          <w:color w:val="00000A"/>
          <w:lang w:val="en-GB" w:eastAsia="en-US" w:bidi="ar-SA"/>
        </w:rPr>
        <w:lastRenderedPageBreak/>
        <w:t>Fig. 1.</w:t>
      </w:r>
      <w:proofErr w:type="gramEnd"/>
      <w:r w:rsidRPr="004342DC">
        <w:rPr>
          <w:rFonts w:ascii="Times New Roman" w:eastAsia="Times New Roman" w:cs="Times New Roman"/>
          <w:color w:val="00000A"/>
          <w:lang w:val="en-GB" w:eastAsia="en-US" w:bidi="ar-SA"/>
        </w:rPr>
        <w:t xml:space="preserve"> Modelling cycle by Blum (1988: 278)</w:t>
      </w:r>
    </w:p>
    <w:p w:rsidR="004342DC" w:rsidRDefault="004342DC" w:rsidP="004342DC">
      <w:pPr>
        <w:pStyle w:val="ICMENormal"/>
      </w:pPr>
    </w:p>
    <w:p w:rsidR="004342DC" w:rsidRDefault="004342DC" w:rsidP="004342DC">
      <w:pPr>
        <w:widowControl/>
        <w:tabs>
          <w:tab w:val="left" w:pos="720"/>
        </w:tabs>
        <w:jc w:val="both"/>
        <w:rPr>
          <w:rFonts w:ascii="Times New Roman" w:cs="Times New Roman"/>
          <w:color w:val="00000A"/>
          <w:lang w:val="en-GB" w:eastAsia="en-US" w:bidi="ar-SA"/>
        </w:rPr>
      </w:pPr>
      <w:r w:rsidRPr="004342DC">
        <w:rPr>
          <w:rFonts w:ascii="Times New Roman" w:eastAsia="Times New Roman" w:cs="Times New Roman"/>
          <w:color w:val="00000A"/>
          <w:lang w:val="en-GB" w:eastAsia="en-US" w:bidi="ar-SA"/>
        </w:rPr>
        <w:t>Let</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s start with the obvious: the modelling cycle</w:t>
      </w:r>
      <w:r w:rsidR="000D6E7E">
        <w:rPr>
          <w:rFonts w:ascii="Times New Roman" w:eastAsia="Times New Roman" w:cs="Times New Roman"/>
          <w:color w:val="00000A"/>
          <w:lang w:val="en-GB" w:eastAsia="en-US" w:bidi="ar-SA"/>
        </w:rPr>
        <w:t xml:space="preserve"> passes through two regions,</w:t>
      </w:r>
      <w:r w:rsidR="002B2432">
        <w:rPr>
          <w:rFonts w:ascii="Times New Roman" w:eastAsia="Times New Roman" w:cs="Times New Roman"/>
          <w:color w:val="00000A"/>
          <w:lang w:val="en-GB" w:eastAsia="en-US" w:bidi="ar-SA"/>
        </w:rPr>
        <w:t xml:space="preserve"> mathematics and</w:t>
      </w:r>
      <w:r w:rsidRPr="004342DC">
        <w:rPr>
          <w:rFonts w:ascii="Times New Roman" w:eastAsia="Times New Roman" w:cs="Times New Roman"/>
          <w:color w:val="00000A"/>
          <w:lang w:val="en-GB" w:eastAsia="en-US" w:bidi="ar-SA"/>
        </w:rPr>
        <w:t xml:space="preserve"> reality. By this means, the narrative of separation is not reversed in this cycle; it rather forms the centre of a story which allows describing any kind of modelling activity. However, even if it is possible to understand both areas not in the sense of an ontological but in the sense of an analytical separation, the practice of switching between the regions will lead to or at least stress out an image of mathematics as separated from reality (</w:t>
      </w:r>
      <w:proofErr w:type="spellStart"/>
      <w:r w:rsidRPr="004342DC">
        <w:rPr>
          <w:rFonts w:ascii="Times New Roman" w:eastAsia="Times New Roman" w:cs="Times New Roman"/>
          <w:color w:val="00000A"/>
          <w:lang w:val="en-GB" w:eastAsia="en-US" w:bidi="ar-SA"/>
        </w:rPr>
        <w:t>B</w:t>
      </w:r>
      <w:r w:rsidRPr="004342DC">
        <w:rPr>
          <w:rFonts w:ascii="Times New Roman" w:eastAsia="Times New Roman" w:cs="Times New Roman" w:hint="eastAsia"/>
          <w:color w:val="00000A"/>
          <w:lang w:val="en-GB" w:eastAsia="en-US" w:bidi="ar-SA"/>
        </w:rPr>
        <w:t>ü</w:t>
      </w:r>
      <w:r w:rsidRPr="004342DC">
        <w:rPr>
          <w:rFonts w:ascii="Times New Roman" w:eastAsia="Times New Roman" w:cs="Times New Roman"/>
          <w:color w:val="00000A"/>
          <w:lang w:val="en-GB" w:eastAsia="en-US" w:bidi="ar-SA"/>
        </w:rPr>
        <w:t>chter</w:t>
      </w:r>
      <w:proofErr w:type="spellEnd"/>
      <w:r w:rsidRPr="004342DC">
        <w:rPr>
          <w:rFonts w:ascii="Times New Roman" w:eastAsia="Times New Roman" w:cs="Times New Roman"/>
          <w:color w:val="00000A"/>
          <w:lang w:val="en-GB" w:eastAsia="en-US" w:bidi="ar-SA"/>
        </w:rPr>
        <w:t xml:space="preserve"> &amp; </w:t>
      </w:r>
      <w:proofErr w:type="spellStart"/>
      <w:r w:rsidRPr="004342DC">
        <w:rPr>
          <w:rFonts w:ascii="Times New Roman" w:eastAsia="Times New Roman" w:cs="Times New Roman"/>
          <w:color w:val="00000A"/>
          <w:lang w:val="en-GB" w:eastAsia="en-US" w:bidi="ar-SA"/>
        </w:rPr>
        <w:t>Weigand</w:t>
      </w:r>
      <w:proofErr w:type="spellEnd"/>
      <w:r w:rsidRPr="004342DC">
        <w:rPr>
          <w:rFonts w:ascii="Times New Roman" w:eastAsia="Times New Roman" w:cs="Times New Roman"/>
          <w:color w:val="00000A"/>
          <w:lang w:val="en-GB" w:eastAsia="en-US" w:bidi="ar-SA"/>
        </w:rPr>
        <w:t xml:space="preserve"> 2015: 30). So probably the modelling cycle takes a mediating role in mathematical discourse. On the one hand, by showing a possible interplay between mathematics and reality, the practical relevan</w:t>
      </w:r>
      <w:r w:rsidR="002B2432">
        <w:rPr>
          <w:rFonts w:ascii="Times New Roman" w:eastAsia="Times New Roman" w:cs="Times New Roman"/>
          <w:color w:val="00000A"/>
          <w:lang w:val="en-GB" w:eastAsia="en-US" w:bidi="ar-SA"/>
        </w:rPr>
        <w:t>ce of mathematics is emphasized;</w:t>
      </w:r>
      <w:r w:rsidRPr="004342DC">
        <w:rPr>
          <w:rFonts w:ascii="Times New Roman" w:eastAsia="Times New Roman" w:cs="Times New Roman"/>
          <w:color w:val="00000A"/>
          <w:lang w:val="en-GB" w:eastAsia="en-US" w:bidi="ar-SA"/>
        </w:rPr>
        <w:t xml:space="preserve"> however, at the same time the cycle solidifies the narrative of the separation between mathematics and reality.</w:t>
      </w:r>
    </w:p>
    <w:p w:rsidR="004342DC" w:rsidRPr="004342DC" w:rsidRDefault="004342DC" w:rsidP="004342DC">
      <w:pPr>
        <w:widowControl/>
        <w:tabs>
          <w:tab w:val="left" w:pos="720"/>
        </w:tabs>
        <w:jc w:val="both"/>
        <w:rPr>
          <w:rFonts w:ascii="Times New Roman" w:cs="Times New Roman"/>
          <w:color w:val="00000A"/>
          <w:lang w:val="en-GB" w:eastAsia="en-US" w:bidi="ar-SA"/>
        </w:rPr>
      </w:pPr>
    </w:p>
    <w:p w:rsidR="004342DC" w:rsidRDefault="004342DC" w:rsidP="004342DC">
      <w:pPr>
        <w:widowControl/>
        <w:tabs>
          <w:tab w:val="left" w:pos="720"/>
        </w:tabs>
        <w:jc w:val="both"/>
        <w:rPr>
          <w:rFonts w:ascii="Times New Roman" w:cs="Times New Roman"/>
          <w:color w:val="00000A"/>
          <w:lang w:val="en-GB" w:eastAsia="en-US" w:bidi="ar-SA"/>
        </w:rPr>
      </w:pPr>
      <w:r w:rsidRPr="004342DC">
        <w:rPr>
          <w:rFonts w:ascii="Times New Roman" w:eastAsia="Times New Roman" w:cs="Times New Roman"/>
          <w:color w:val="00000A"/>
          <w:lang w:val="en-GB" w:eastAsia="en-US" w:bidi="ar-SA"/>
        </w:rPr>
        <w:t xml:space="preserve">In addition to the separation of mathematics and reality the structure of the modelling cycle is remarkable. Similar to an algorithm used in so-called word problems or pure mathematics tasks single steps are distinguished from each other, too. However, it cannot account for if and when they lead to a solution of a given modelling problem. Since it is a cycle, the end of the process is open in principle and depends on the judgment of an individual. Algorithms in mathematics education are generally not determined by individual decisions but final results can already be anticipated in advance. In the modelling cycle, however, the knowing and acting individual is a precondition of any transition from one step to the next. Thus, using the modelling cycle </w:t>
      </w:r>
      <w:r w:rsidR="002B2432">
        <w:rPr>
          <w:rFonts w:ascii="Times New Roman" w:eastAsia="Times New Roman" w:cs="Times New Roman"/>
          <w:color w:val="00000A"/>
          <w:lang w:val="en-GB" w:eastAsia="en-US" w:bidi="ar-SA"/>
        </w:rPr>
        <w:t>forces the</w:t>
      </w:r>
      <w:r w:rsidRPr="004342DC">
        <w:rPr>
          <w:rFonts w:ascii="Times New Roman" w:eastAsia="Times New Roman" w:cs="Times New Roman"/>
          <w:color w:val="00000A"/>
          <w:lang w:val="en-GB" w:eastAsia="en-US" w:bidi="ar-SA"/>
        </w:rPr>
        <w:t xml:space="preserve"> ind</w:t>
      </w:r>
      <w:r w:rsidR="002B2432">
        <w:rPr>
          <w:rFonts w:ascii="Times New Roman" w:eastAsia="Times New Roman" w:cs="Times New Roman"/>
          <w:color w:val="00000A"/>
          <w:lang w:val="en-GB" w:eastAsia="en-US" w:bidi="ar-SA"/>
        </w:rPr>
        <w:t>ividual to speak</w:t>
      </w:r>
      <w:r w:rsidRPr="004342DC">
        <w:rPr>
          <w:rFonts w:ascii="Times New Roman" w:eastAsia="Times New Roman" w:cs="Times New Roman"/>
          <w:color w:val="00000A"/>
          <w:lang w:val="en-GB" w:eastAsia="en-US" w:bidi="ar-SA"/>
        </w:rPr>
        <w:t xml:space="preserve">. The individual must inform the </w:t>
      </w:r>
      <w:r w:rsidR="002B2432">
        <w:rPr>
          <w:rFonts w:ascii="Times New Roman" w:eastAsia="Times New Roman" w:cs="Times New Roman"/>
          <w:color w:val="00000A"/>
          <w:lang w:val="en-GB" w:eastAsia="en-US" w:bidi="ar-SA"/>
        </w:rPr>
        <w:t>teacher or the researcher why he/she</w:t>
      </w:r>
      <w:r w:rsidRPr="004342DC">
        <w:rPr>
          <w:rFonts w:ascii="Times New Roman" w:eastAsia="Times New Roman" w:cs="Times New Roman"/>
          <w:color w:val="00000A"/>
          <w:lang w:val="en-GB" w:eastAsia="en-US" w:bidi="ar-SA"/>
        </w:rPr>
        <w:t xml:space="preserve"> has taken certain decisions and thus bears responsibility for his/her thoughts </w:t>
      </w:r>
      <w:r w:rsidR="002A4535">
        <w:rPr>
          <w:rFonts w:ascii="Times New Roman" w:eastAsia="Times New Roman" w:cs="Times New Roman"/>
          <w:color w:val="00000A"/>
          <w:lang w:val="en-GB" w:eastAsia="en-US" w:bidi="ar-SA"/>
        </w:rPr>
        <w:t xml:space="preserve">and actions. To make someone speak </w:t>
      </w:r>
      <w:r w:rsidRPr="004342DC">
        <w:rPr>
          <w:rFonts w:ascii="Times New Roman" w:eastAsia="Times New Roman" w:cs="Times New Roman"/>
          <w:color w:val="00000A"/>
          <w:lang w:val="en-GB" w:eastAsia="en-US" w:bidi="ar-SA"/>
        </w:rPr>
        <w:t>by solving modelling tasks is related to the identifiable parent trend to confession practices in schools and other educational institutions.</w:t>
      </w:r>
      <w:r w:rsidR="003B0588">
        <w:rPr>
          <w:rFonts w:ascii="Times New Roman" w:eastAsia="Times New Roman" w:cs="Times New Roman"/>
          <w:color w:val="00000A"/>
          <w:lang w:val="en-GB" w:eastAsia="en-US" w:bidi="ar-SA"/>
        </w:rPr>
        <w:t xml:space="preserve"> </w:t>
      </w:r>
      <w:r w:rsidR="003B0588" w:rsidRPr="003B0588">
        <w:rPr>
          <w:rFonts w:ascii="Times New Roman" w:eastAsia="Times New Roman" w:cs="Times New Roman"/>
          <w:color w:val="00000A"/>
          <w:lang w:val="en-GB" w:eastAsia="en-US" w:bidi="ar-SA"/>
        </w:rPr>
        <w:t xml:space="preserve">A genealogy of such confession practices is described by </w:t>
      </w:r>
      <w:proofErr w:type="spellStart"/>
      <w:r w:rsidR="003B0588" w:rsidRPr="003B0588">
        <w:rPr>
          <w:rFonts w:ascii="Times New Roman" w:eastAsia="Times New Roman" w:cs="Times New Roman"/>
          <w:color w:val="00000A"/>
          <w:lang w:val="en-GB" w:eastAsia="en-US" w:bidi="ar-SA"/>
        </w:rPr>
        <w:t>Fejes</w:t>
      </w:r>
      <w:proofErr w:type="spellEnd"/>
      <w:r w:rsidR="003B0588" w:rsidRPr="003B0588">
        <w:rPr>
          <w:rFonts w:ascii="Times New Roman" w:eastAsia="Times New Roman" w:cs="Times New Roman"/>
          <w:color w:val="00000A"/>
          <w:lang w:val="en-GB" w:eastAsia="en-US" w:bidi="ar-SA"/>
        </w:rPr>
        <w:t xml:space="preserve"> &amp; Nicoll (2015)</w:t>
      </w:r>
      <w:r w:rsidR="003B0588" w:rsidRPr="003B0588">
        <w:rPr>
          <w:rFonts w:ascii="Times New Roman" w:cs="Times New Roman"/>
          <w:color w:val="00000A"/>
          <w:lang w:val="en-GB" w:eastAsia="en-US" w:bidi="ar-SA"/>
        </w:rPr>
        <w:t>.</w:t>
      </w:r>
      <w:r w:rsidRPr="004342DC">
        <w:rPr>
          <w:rFonts w:ascii="Times New Roman" w:eastAsia="Times New Roman" w:cs="Times New Roman"/>
          <w:color w:val="00000A"/>
          <w:lang w:val="en-GB" w:eastAsia="en-US" w:bidi="ar-SA"/>
        </w:rPr>
        <w:t xml:space="preserve"> In this regard, Foucault provides several analytical concepts to review the modelling cycle. Foucault</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 xml:space="preserve">s term </w:t>
      </w:r>
      <w:proofErr w:type="spellStart"/>
      <w:r w:rsidRPr="004342DC">
        <w:rPr>
          <w:rFonts w:ascii="Times New Roman" w:eastAsia="Times New Roman" w:cs="Times New Roman"/>
          <w:color w:val="00000A"/>
          <w:lang w:val="en-GB" w:eastAsia="en-US" w:bidi="ar-SA"/>
        </w:rPr>
        <w:t>panoptism</w:t>
      </w:r>
      <w:proofErr w:type="spellEnd"/>
      <w:r w:rsidRPr="004342DC">
        <w:rPr>
          <w:rFonts w:ascii="Times New Roman" w:eastAsia="Times New Roman" w:cs="Times New Roman"/>
          <w:color w:val="00000A"/>
          <w:lang w:val="en-GB" w:eastAsia="en-US" w:bidi="ar-SA"/>
        </w:rPr>
        <w:t xml:space="preserve"> (Foucault 1975) can be applied. In Foucault</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 xml:space="preserve">s thinking </w:t>
      </w:r>
      <w:proofErr w:type="spellStart"/>
      <w:r w:rsidRPr="004342DC">
        <w:rPr>
          <w:rFonts w:ascii="Times New Roman" w:eastAsia="Times New Roman" w:cs="Times New Roman"/>
          <w:color w:val="00000A"/>
          <w:lang w:val="en-GB" w:eastAsia="en-US" w:bidi="ar-SA"/>
        </w:rPr>
        <w:t>panoptism</w:t>
      </w:r>
      <w:proofErr w:type="spellEnd"/>
      <w:r w:rsidRPr="004342DC">
        <w:rPr>
          <w:rFonts w:ascii="Times New Roman" w:eastAsia="Times New Roman" w:cs="Times New Roman"/>
          <w:color w:val="00000A"/>
          <w:lang w:val="en-GB" w:eastAsia="en-US" w:bidi="ar-SA"/>
        </w:rPr>
        <w:t xml:space="preserve"> is related to the modern way of governing, the </w:t>
      </w:r>
      <w:proofErr w:type="spellStart"/>
      <w:r w:rsidRPr="004342DC">
        <w:rPr>
          <w:rFonts w:ascii="Times New Roman" w:eastAsia="Times New Roman" w:cs="Times New Roman"/>
          <w:color w:val="00000A"/>
          <w:lang w:val="en-GB" w:eastAsia="en-US" w:bidi="ar-SA"/>
        </w:rPr>
        <w:t>govermentalit</w:t>
      </w:r>
      <w:r w:rsidRPr="004342DC">
        <w:rPr>
          <w:rFonts w:ascii="Times New Roman" w:eastAsia="Times New Roman" w:cs="Times New Roman" w:hint="eastAsia"/>
          <w:color w:val="00000A"/>
          <w:lang w:val="en-GB" w:eastAsia="en-US" w:bidi="ar-SA"/>
        </w:rPr>
        <w:t>é</w:t>
      </w:r>
      <w:proofErr w:type="spellEnd"/>
      <w:r w:rsidRPr="004342DC">
        <w:rPr>
          <w:rFonts w:ascii="Times New Roman" w:eastAsia="Times New Roman" w:cs="Times New Roman"/>
          <w:color w:val="00000A"/>
          <w:lang w:val="en-GB" w:eastAsia="en-US" w:bidi="ar-SA"/>
        </w:rPr>
        <w:t xml:space="preserve"> (</w:t>
      </w:r>
      <w:proofErr w:type="spellStart"/>
      <w:r w:rsidRPr="004342DC">
        <w:rPr>
          <w:rFonts w:ascii="Times New Roman" w:eastAsia="Times New Roman" w:cs="Times New Roman"/>
          <w:color w:val="00000A"/>
          <w:lang w:val="en-GB" w:eastAsia="en-US" w:bidi="ar-SA"/>
        </w:rPr>
        <w:t>Dits</w:t>
      </w:r>
      <w:proofErr w:type="spellEnd"/>
      <w:r w:rsidRPr="004342DC">
        <w:rPr>
          <w:rFonts w:ascii="Times New Roman" w:eastAsia="Times New Roman" w:cs="Times New Roman"/>
          <w:color w:val="00000A"/>
          <w:lang w:val="en-GB" w:eastAsia="en-US" w:bidi="ar-SA"/>
        </w:rPr>
        <w:t xml:space="preserve"> </w:t>
      </w:r>
      <w:proofErr w:type="gramStart"/>
      <w:r w:rsidRPr="004342DC">
        <w:rPr>
          <w:rFonts w:ascii="Times New Roman" w:eastAsia="Times New Roman" w:cs="Times New Roman"/>
          <w:color w:val="00000A"/>
          <w:lang w:val="en-GB" w:eastAsia="en-US" w:bidi="ar-SA"/>
        </w:rPr>
        <w:t>et</w:t>
      </w:r>
      <w:proofErr w:type="gramEnd"/>
      <w:r w:rsidRPr="004342DC">
        <w:rPr>
          <w:rFonts w:ascii="Times New Roman" w:eastAsia="Times New Roman" w:cs="Times New Roman"/>
          <w:color w:val="00000A"/>
          <w:lang w:val="en-GB" w:eastAsia="en-US" w:bidi="ar-SA"/>
        </w:rPr>
        <w:t xml:space="preserve"> </w:t>
      </w:r>
      <w:proofErr w:type="spellStart"/>
      <w:r w:rsidRPr="004342DC">
        <w:rPr>
          <w:rFonts w:ascii="Times New Roman" w:eastAsia="Times New Roman" w:cs="Times New Roman" w:hint="eastAsia"/>
          <w:color w:val="00000A"/>
          <w:lang w:val="en-GB" w:eastAsia="en-US" w:bidi="ar-SA"/>
        </w:rPr>
        <w:t>É</w:t>
      </w:r>
      <w:r w:rsidRPr="004342DC">
        <w:rPr>
          <w:rFonts w:ascii="Times New Roman" w:eastAsia="Times New Roman" w:cs="Times New Roman"/>
          <w:color w:val="00000A"/>
          <w:lang w:val="en-GB" w:eastAsia="en-US" w:bidi="ar-SA"/>
        </w:rPr>
        <w:t>crits</w:t>
      </w:r>
      <w:proofErr w:type="spellEnd"/>
      <w:r w:rsidRPr="004342DC">
        <w:rPr>
          <w:rFonts w:ascii="Times New Roman" w:eastAsia="Times New Roman" w:cs="Times New Roman"/>
          <w:color w:val="00000A"/>
          <w:lang w:val="en-GB" w:eastAsia="en-US" w:bidi="ar-SA"/>
        </w:rPr>
        <w:t xml:space="preserve">: III/239), and it takes place not only in prisons but in other institutions like schools, hospitals, psychiatry, etc. One </w:t>
      </w:r>
      <w:r w:rsidR="002A4535">
        <w:rPr>
          <w:rFonts w:ascii="Times New Roman" w:eastAsia="Times New Roman" w:cs="Times New Roman"/>
          <w:color w:val="00000A"/>
          <w:lang w:val="en-GB" w:eastAsia="en-US" w:bidi="ar-SA"/>
        </w:rPr>
        <w:t>has</w:t>
      </w:r>
      <w:r w:rsidRPr="004342DC">
        <w:rPr>
          <w:rFonts w:ascii="Times New Roman" w:eastAsia="Times New Roman" w:cs="Times New Roman"/>
          <w:color w:val="00000A"/>
          <w:lang w:val="en-GB" w:eastAsia="en-US" w:bidi="ar-SA"/>
        </w:rPr>
        <w:t xml:space="preserve"> to think about current surveillance practices like CCTV, social networks and so on to recognize the importance of this concept when it comes to modern ways of</w:t>
      </w:r>
      <w:r w:rsidR="002A4535">
        <w:rPr>
          <w:rFonts w:ascii="Times New Roman" w:eastAsia="Times New Roman" w:cs="Times New Roman"/>
          <w:color w:val="00000A"/>
          <w:lang w:val="en-GB" w:eastAsia="en-US" w:bidi="ar-SA"/>
        </w:rPr>
        <w:t xml:space="preserve"> governing. In this context, school and in particular </w:t>
      </w:r>
      <w:r w:rsidRPr="004342DC">
        <w:rPr>
          <w:rFonts w:ascii="Times New Roman" w:eastAsia="Times New Roman" w:cs="Times New Roman"/>
          <w:color w:val="00000A"/>
          <w:lang w:val="en-GB" w:eastAsia="en-US" w:bidi="ar-SA"/>
        </w:rPr>
        <w:t>teacher</w:t>
      </w:r>
      <w:r w:rsidR="002A4535">
        <w:rPr>
          <w:rFonts w:ascii="Times New Roman" w:eastAsia="Times New Roman" w:cs="Times New Roman"/>
          <w:color w:val="00000A"/>
          <w:lang w:val="en-GB" w:eastAsia="en-US" w:bidi="ar-SA"/>
        </w:rPr>
        <w:t>s play</w:t>
      </w:r>
      <w:r w:rsidRPr="004342DC">
        <w:rPr>
          <w:rFonts w:ascii="Times New Roman" w:eastAsia="Times New Roman" w:cs="Times New Roman"/>
          <w:color w:val="00000A"/>
          <w:lang w:val="en-GB" w:eastAsia="en-US" w:bidi="ar-SA"/>
        </w:rPr>
        <w:t xml:space="preserve"> an important role in a classroom setting. The role of the teacher can be interpreted by Foucault</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s notion of pastoral power (</w:t>
      </w:r>
      <w:proofErr w:type="spellStart"/>
      <w:r w:rsidRPr="004342DC">
        <w:rPr>
          <w:rFonts w:ascii="Times New Roman" w:eastAsia="Times New Roman" w:cs="Times New Roman"/>
          <w:color w:val="00000A"/>
          <w:lang w:val="en-GB" w:eastAsia="en-US" w:bidi="ar-SA"/>
        </w:rPr>
        <w:t>Dits</w:t>
      </w:r>
      <w:proofErr w:type="spellEnd"/>
      <w:r w:rsidRPr="004342DC">
        <w:rPr>
          <w:rFonts w:ascii="Times New Roman" w:eastAsia="Times New Roman" w:cs="Times New Roman"/>
          <w:color w:val="00000A"/>
          <w:lang w:val="en-GB" w:eastAsia="en-US" w:bidi="ar-SA"/>
        </w:rPr>
        <w:t xml:space="preserve"> et </w:t>
      </w:r>
      <w:proofErr w:type="spellStart"/>
      <w:r w:rsidRPr="004342DC">
        <w:rPr>
          <w:rFonts w:ascii="Times New Roman" w:eastAsia="Times New Roman" w:cs="Times New Roman" w:hint="eastAsia"/>
          <w:color w:val="00000A"/>
          <w:lang w:val="en-GB" w:eastAsia="en-US" w:bidi="ar-SA"/>
        </w:rPr>
        <w:t>É</w:t>
      </w:r>
      <w:r w:rsidRPr="004342DC">
        <w:rPr>
          <w:rFonts w:ascii="Times New Roman" w:eastAsia="Times New Roman" w:cs="Times New Roman"/>
          <w:color w:val="00000A"/>
          <w:lang w:val="en-GB" w:eastAsia="en-US" w:bidi="ar-SA"/>
        </w:rPr>
        <w:t>crits</w:t>
      </w:r>
      <w:proofErr w:type="spellEnd"/>
      <w:r w:rsidRPr="004342DC">
        <w:rPr>
          <w:rFonts w:ascii="Times New Roman" w:eastAsia="Times New Roman" w:cs="Times New Roman"/>
          <w:color w:val="00000A"/>
          <w:lang w:val="en-GB" w:eastAsia="en-US" w:bidi="ar-SA"/>
        </w:rPr>
        <w:t xml:space="preserve">: IV/306), i.e. a way to govern the individual by a group leader who has to take care of every single group member and therefore has to know about the inner thinking of the individual. </w:t>
      </w:r>
      <w:r w:rsidR="003B0588" w:rsidRPr="003B0588">
        <w:rPr>
          <w:rFonts w:ascii="Times New Roman" w:eastAsia="Times New Roman" w:cs="Times New Roman"/>
          <w:color w:val="00000A"/>
          <w:lang w:val="en-GB" w:eastAsia="en-US" w:bidi="ar-SA"/>
        </w:rPr>
        <w:t>Walshaw</w:t>
      </w:r>
      <w:r w:rsidR="00686141">
        <w:rPr>
          <w:rFonts w:ascii="Times New Roman" w:eastAsia="Times New Roman" w:cs="Times New Roman"/>
          <w:color w:val="00000A"/>
          <w:lang w:val="en-GB" w:eastAsia="en-US" w:bidi="ar-SA"/>
        </w:rPr>
        <w:t>’</w:t>
      </w:r>
      <w:r w:rsidR="003B0588" w:rsidRPr="003B0588">
        <w:rPr>
          <w:rFonts w:ascii="Times New Roman" w:eastAsia="Times New Roman" w:cs="Times New Roman"/>
          <w:color w:val="00000A"/>
          <w:lang w:val="en-GB" w:eastAsia="en-US" w:bidi="ar-SA"/>
        </w:rPr>
        <w:t>s (2004) research into the development of identity of expectant teachers using Foucault</w:t>
      </w:r>
      <w:r w:rsidR="003B0588" w:rsidRPr="003B0588">
        <w:rPr>
          <w:rFonts w:ascii="Times New Roman" w:eastAsia="Times New Roman" w:cs="Times New Roman"/>
          <w:color w:val="00000A"/>
          <w:lang w:val="en-GB" w:eastAsia="en-US" w:bidi="ar-SA"/>
        </w:rPr>
        <w:t>’</w:t>
      </w:r>
      <w:r w:rsidR="003B0588" w:rsidRPr="003B0588">
        <w:rPr>
          <w:rFonts w:ascii="Times New Roman" w:eastAsia="Times New Roman" w:cs="Times New Roman"/>
          <w:color w:val="00000A"/>
          <w:lang w:val="en-GB" w:eastAsia="en-US" w:bidi="ar-SA"/>
        </w:rPr>
        <w:t xml:space="preserve">s tools may serve </w:t>
      </w:r>
      <w:r w:rsidR="003B0588">
        <w:rPr>
          <w:rFonts w:ascii="Times New Roman" w:eastAsia="Times New Roman" w:cs="Times New Roman"/>
          <w:color w:val="00000A"/>
          <w:lang w:val="en-GB" w:eastAsia="en-US" w:bidi="ar-SA"/>
        </w:rPr>
        <w:t>as a methodical example for further investigations</w:t>
      </w:r>
      <w:r w:rsidR="003B0588" w:rsidRPr="003B0588">
        <w:rPr>
          <w:rFonts w:ascii="Times New Roman" w:cs="Times New Roman"/>
          <w:color w:val="00000A"/>
          <w:lang w:val="en-GB" w:eastAsia="en-US" w:bidi="ar-SA"/>
        </w:rPr>
        <w:t>.</w:t>
      </w:r>
    </w:p>
    <w:p w:rsidR="004342DC" w:rsidRPr="004342DC" w:rsidRDefault="004342DC" w:rsidP="004342DC">
      <w:pPr>
        <w:widowControl/>
        <w:tabs>
          <w:tab w:val="left" w:pos="720"/>
        </w:tabs>
        <w:jc w:val="both"/>
        <w:rPr>
          <w:rFonts w:ascii="Times New Roman" w:cs="Times New Roman"/>
          <w:color w:val="00000A"/>
          <w:lang w:val="en-GB" w:eastAsia="en-US" w:bidi="ar-SA"/>
        </w:rPr>
      </w:pPr>
    </w:p>
    <w:p w:rsidR="004342DC" w:rsidRDefault="004342DC" w:rsidP="004342DC">
      <w:pPr>
        <w:widowControl/>
        <w:tabs>
          <w:tab w:val="left" w:pos="720"/>
        </w:tabs>
        <w:jc w:val="both"/>
        <w:rPr>
          <w:rFonts w:ascii="Times New Roman" w:cs="Times New Roman"/>
          <w:color w:val="00000A"/>
          <w:lang w:val="en-GB" w:eastAsia="en-US" w:bidi="ar-SA"/>
        </w:rPr>
      </w:pPr>
      <w:r w:rsidRPr="004342DC">
        <w:rPr>
          <w:rFonts w:ascii="Times New Roman" w:eastAsia="Times New Roman" w:cs="Times New Roman"/>
          <w:color w:val="00000A"/>
          <w:lang w:val="en-GB" w:eastAsia="en-US" w:bidi="ar-SA"/>
        </w:rPr>
        <w:t xml:space="preserve">While the openness which comes along with mathematical modelling gives a good framework to the measuring of the individuals by bringing them into a speaking position, this openness of modelling </w:t>
      </w:r>
      <w:bookmarkStart w:id="2" w:name="__DdeLink__1873_308342781"/>
      <w:r w:rsidRPr="004342DC">
        <w:rPr>
          <w:rFonts w:ascii="Times New Roman" w:eastAsia="Times New Roman" w:cs="Times New Roman"/>
          <w:color w:val="00000A"/>
          <w:lang w:val="en-GB" w:eastAsia="en-US" w:bidi="ar-SA"/>
        </w:rPr>
        <w:t>fits very well with certain</w:t>
      </w:r>
      <w:bookmarkEnd w:id="2"/>
      <w:r w:rsidRPr="004342DC">
        <w:rPr>
          <w:rFonts w:ascii="Times New Roman" w:eastAsia="Times New Roman" w:cs="Times New Roman"/>
          <w:color w:val="00000A"/>
          <w:lang w:val="en-GB" w:eastAsia="en-US" w:bidi="ar-SA"/>
        </w:rPr>
        <w:t xml:space="preserve"> open methods of teaching. Both, the measurement of the individual and the conduct through an open method are </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 xml:space="preserve"> in Foucault</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 xml:space="preserve">s terms </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 xml:space="preserve"> forms of </w:t>
      </w:r>
      <w:proofErr w:type="spellStart"/>
      <w:r w:rsidRPr="004342DC">
        <w:rPr>
          <w:rFonts w:ascii="Times New Roman" w:eastAsia="Times New Roman" w:cs="Times New Roman"/>
          <w:color w:val="00000A"/>
          <w:lang w:val="en-GB" w:eastAsia="en-US" w:bidi="ar-SA"/>
        </w:rPr>
        <w:t>subjectification</w:t>
      </w:r>
      <w:proofErr w:type="spellEnd"/>
      <w:r w:rsidRPr="004342DC">
        <w:rPr>
          <w:rFonts w:ascii="Times New Roman" w:eastAsia="Times New Roman" w:cs="Times New Roman"/>
          <w:color w:val="00000A"/>
          <w:lang w:val="en-GB" w:eastAsia="en-US" w:bidi="ar-SA"/>
        </w:rPr>
        <w:t>. Modelling activities are particularly suitable for open classroom methods because of their own openness and the wide variety of activities that can be discussed in groups. Foucault</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 xml:space="preserve">s term of pastoral power can be exposed at the basis of so-called open classroom </w:t>
      </w:r>
      <w:r w:rsidRPr="004342DC">
        <w:rPr>
          <w:rFonts w:ascii="Times New Roman" w:eastAsia="Times New Roman" w:cs="Times New Roman"/>
          <w:color w:val="00000A"/>
          <w:lang w:val="en-GB" w:eastAsia="en-US" w:bidi="ar-SA"/>
        </w:rPr>
        <w:lastRenderedPageBreak/>
        <w:t xml:space="preserve">methods. A guiding question would be what kind of open methods come along with means of modelling tasks. Here are some clues for that: the combination of modelling tasks and open classroom methods seen as a technique of discipline is characterized by a narrow time regime. Individuals are often divided into groups, which may compete with each other. The individual group members will no longer be conducted primarily through coercion, through direct instructions of the teacher. Rather, this kind of direct instruction is replaced by a so-called </w:t>
      </w:r>
      <w:r w:rsidRPr="00362AB7">
        <w:rPr>
          <w:rFonts w:ascii="Times New Roman" w:eastAsia="Times New Roman" w:cs="Times New Roman"/>
          <w:i/>
          <w:color w:val="00000A"/>
          <w:lang w:val="en-GB" w:eastAsia="en-US" w:bidi="ar-SA"/>
        </w:rPr>
        <w:t>“</w:t>
      </w:r>
      <w:r w:rsidRPr="00362AB7">
        <w:rPr>
          <w:rFonts w:ascii="Times New Roman" w:eastAsia="Times New Roman" w:cs="Times New Roman"/>
          <w:i/>
          <w:color w:val="00000A"/>
          <w:lang w:val="en-GB" w:eastAsia="en-US" w:bidi="ar-SA"/>
        </w:rPr>
        <w:t>positive interdependency</w:t>
      </w:r>
      <w:r w:rsidRPr="00362AB7">
        <w:rPr>
          <w:rFonts w:ascii="Times New Roman" w:eastAsia="Times New Roman" w:cs="Times New Roman"/>
          <w:i/>
          <w:color w:val="00000A"/>
          <w:lang w:val="en-GB" w:eastAsia="en-US" w:bidi="ar-SA"/>
        </w:rPr>
        <w:t>”</w:t>
      </w:r>
      <w:r w:rsidRPr="004342DC">
        <w:rPr>
          <w:rFonts w:ascii="Times New Roman" w:eastAsia="Times New Roman" w:cs="Times New Roman"/>
          <w:color w:val="00000A"/>
          <w:lang w:val="en-GB" w:eastAsia="en-US" w:bidi="ar-SA"/>
        </w:rPr>
        <w:t>, i.e. the division of labour will be designed by the teacher as far as possible so that the success of the whole group depends on the involvement and the success of each group member. Some of these open methods promote</w:t>
      </w:r>
      <w:r w:rsidR="00512690">
        <w:rPr>
          <w:rFonts w:ascii="Times New Roman" w:eastAsia="Times New Roman" w:cs="Times New Roman"/>
          <w:color w:val="00000A"/>
          <w:lang w:val="en-GB" w:eastAsia="en-US" w:bidi="ar-SA"/>
        </w:rPr>
        <w:t xml:space="preserve"> the idea</w:t>
      </w:r>
      <w:r w:rsidRPr="004342DC">
        <w:rPr>
          <w:rFonts w:ascii="Times New Roman" w:eastAsia="Times New Roman" w:cs="Times New Roman"/>
          <w:color w:val="00000A"/>
          <w:lang w:val="en-GB" w:eastAsia="en-US" w:bidi="ar-SA"/>
        </w:rPr>
        <w:t xml:space="preserve"> that individuals can be observed and evaluated at different times and in different activities. And in turn, modelling activities led to this view on individuals. In particular, the fact that this evaluative view is often delegated to the pupils themselves deserves special attention. Control is no longer exercised exclusively by the teacher but by certain group members and in the end by each individual. </w:t>
      </w:r>
    </w:p>
    <w:p w:rsidR="004342DC" w:rsidRPr="004342DC" w:rsidRDefault="004342DC" w:rsidP="004342DC">
      <w:pPr>
        <w:widowControl/>
        <w:tabs>
          <w:tab w:val="left" w:pos="720"/>
        </w:tabs>
        <w:jc w:val="both"/>
        <w:rPr>
          <w:rFonts w:ascii="Times New Roman" w:cs="Times New Roman"/>
          <w:color w:val="00000A"/>
          <w:lang w:val="en-GB" w:eastAsia="en-US" w:bidi="ar-SA"/>
        </w:rPr>
      </w:pPr>
    </w:p>
    <w:p w:rsidR="004342DC" w:rsidRDefault="004342DC" w:rsidP="004342DC">
      <w:pPr>
        <w:widowControl/>
        <w:tabs>
          <w:tab w:val="left" w:pos="720"/>
        </w:tabs>
        <w:jc w:val="both"/>
        <w:rPr>
          <w:rFonts w:ascii="Times New Roman" w:cs="Times New Roman"/>
          <w:color w:val="00000A"/>
          <w:lang w:val="en-GB" w:eastAsia="en-US" w:bidi="ar-SA"/>
        </w:rPr>
      </w:pPr>
      <w:r w:rsidRPr="004342DC">
        <w:rPr>
          <w:rFonts w:ascii="Times New Roman" w:eastAsia="Times New Roman" w:cs="Times New Roman"/>
          <w:color w:val="00000A"/>
          <w:lang w:val="en-GB" w:eastAsia="en-US" w:bidi="ar-SA"/>
        </w:rPr>
        <w:t xml:space="preserve">To observe the individual and guide </w:t>
      </w:r>
      <w:r w:rsidR="00512690">
        <w:rPr>
          <w:rFonts w:ascii="Times New Roman" w:eastAsia="Times New Roman" w:cs="Times New Roman"/>
          <w:color w:val="00000A"/>
          <w:lang w:val="en-GB" w:eastAsia="en-US" w:bidi="ar-SA"/>
        </w:rPr>
        <w:t>him/her</w:t>
      </w:r>
      <w:r w:rsidRPr="004342DC">
        <w:rPr>
          <w:rFonts w:ascii="Times New Roman" w:eastAsia="Times New Roman" w:cs="Times New Roman"/>
          <w:color w:val="00000A"/>
          <w:lang w:val="en-GB" w:eastAsia="en-US" w:bidi="ar-SA"/>
        </w:rPr>
        <w:t xml:space="preserve"> by so-called open methods while solving modelling tasks is crucial to the </w:t>
      </w:r>
      <w:proofErr w:type="spellStart"/>
      <w:r w:rsidRPr="004342DC">
        <w:rPr>
          <w:rFonts w:ascii="Times New Roman" w:eastAsia="Times New Roman" w:cs="Times New Roman"/>
          <w:color w:val="00000A"/>
          <w:lang w:val="en-GB" w:eastAsia="en-US" w:bidi="ar-SA"/>
        </w:rPr>
        <w:t>subjectification</w:t>
      </w:r>
      <w:proofErr w:type="spellEnd"/>
      <w:r w:rsidRPr="004342DC">
        <w:rPr>
          <w:rFonts w:ascii="Times New Roman" w:eastAsia="Times New Roman" w:cs="Times New Roman"/>
          <w:color w:val="00000A"/>
          <w:lang w:val="en-GB" w:eastAsia="en-US" w:bidi="ar-SA"/>
        </w:rPr>
        <w:t xml:space="preserve"> of individuals. But it is also or even more important to speak about the way reality and what kind of reality is presented in mathematics classroom. First of all, I wanted to illustrate that the distinction between mathematics and reality is not self-evident, but a result of several shifts in mathematics discourse. And I already mentioned how this separation is repeated in classroom due to the modelling cycle. Now I would like to discuss what kind of reality is presented to the students in classroom. Firstly, a relevant aspect of mathematical modelling tasks is the intended authenticity and relevance for students lives. Modelling is particularly suitable for teaching in classroom when contexts arouse the interest of pupils. In discourse on modelling it is assumed that life relevance and authenticity are key characteristics of a good modelling task. </w:t>
      </w:r>
      <w:r w:rsidRPr="00362AB7">
        <w:rPr>
          <w:rFonts w:ascii="Times New Roman" w:eastAsia="Times New Roman" w:cs="Times New Roman"/>
          <w:i/>
          <w:color w:val="00000A"/>
          <w:lang w:val="en-GB" w:eastAsia="en-US" w:bidi="ar-SA"/>
        </w:rPr>
        <w:t>“</w:t>
      </w:r>
      <w:r w:rsidRPr="00362AB7">
        <w:rPr>
          <w:rFonts w:ascii="Times New Roman" w:eastAsia="Times New Roman" w:cs="Times New Roman"/>
          <w:i/>
          <w:color w:val="00000A"/>
          <w:lang w:val="en-GB" w:eastAsia="en-US" w:bidi="ar-SA"/>
        </w:rPr>
        <w:t>Authenticity of modelling activity occupies such a central place that it was designated a special section in the ICMI 14 Study Volume</w:t>
      </w:r>
      <w:r w:rsidRPr="00362AB7">
        <w:rPr>
          <w:rFonts w:ascii="Times New Roman" w:eastAsia="Times New Roman" w:cs="Times New Roman"/>
          <w:i/>
          <w:color w:val="00000A"/>
          <w:lang w:val="en-GB" w:eastAsia="en-US" w:bidi="ar-SA"/>
        </w:rPr>
        <w:t>”</w:t>
      </w:r>
      <w:r w:rsidRPr="004342DC">
        <w:rPr>
          <w:rFonts w:ascii="Times New Roman" w:eastAsia="Times New Roman" w:cs="Times New Roman"/>
          <w:color w:val="00000A"/>
          <w:lang w:val="en-GB" w:eastAsia="en-US" w:bidi="ar-SA"/>
        </w:rPr>
        <w:t xml:space="preserve"> (</w:t>
      </w:r>
      <w:proofErr w:type="spellStart"/>
      <w:r w:rsidRPr="004342DC">
        <w:rPr>
          <w:rFonts w:ascii="Times New Roman" w:eastAsia="Times New Roman" w:cs="Times New Roman"/>
          <w:color w:val="00000A"/>
          <w:lang w:val="en-GB" w:eastAsia="en-US" w:bidi="ar-SA"/>
        </w:rPr>
        <w:t>Stillman</w:t>
      </w:r>
      <w:proofErr w:type="spellEnd"/>
      <w:r w:rsidRPr="004342DC">
        <w:rPr>
          <w:rFonts w:ascii="Times New Roman" w:eastAsia="Times New Roman" w:cs="Times New Roman"/>
          <w:color w:val="00000A"/>
          <w:lang w:val="en-GB" w:eastAsia="en-US" w:bidi="ar-SA"/>
        </w:rPr>
        <w:t xml:space="preserve"> &amp; Galbraith 2012: 98). Starting from a Foucauldian analysis of all Brazilian dissertations on modelling in the classroom published between 1987 and 2009 </w:t>
      </w:r>
      <w:proofErr w:type="spellStart"/>
      <w:r w:rsidRPr="004342DC">
        <w:rPr>
          <w:rFonts w:ascii="Times New Roman" w:eastAsia="Times New Roman" w:cs="Times New Roman"/>
          <w:color w:val="00000A"/>
          <w:lang w:val="en-GB" w:eastAsia="en-US" w:bidi="ar-SA"/>
        </w:rPr>
        <w:t>Quartieri</w:t>
      </w:r>
      <w:proofErr w:type="spellEnd"/>
      <w:r w:rsidRPr="004342DC">
        <w:rPr>
          <w:rFonts w:ascii="Times New Roman" w:eastAsia="Times New Roman" w:cs="Times New Roman"/>
          <w:color w:val="00000A"/>
          <w:lang w:val="en-GB" w:eastAsia="en-US" w:bidi="ar-SA"/>
        </w:rPr>
        <w:t xml:space="preserve"> and </w:t>
      </w:r>
      <w:proofErr w:type="spellStart"/>
      <w:r w:rsidRPr="004342DC">
        <w:rPr>
          <w:rFonts w:ascii="Times New Roman" w:eastAsia="Times New Roman" w:cs="Times New Roman"/>
          <w:color w:val="00000A"/>
          <w:lang w:val="en-GB" w:eastAsia="en-US" w:bidi="ar-SA"/>
        </w:rPr>
        <w:t>Knijnik</w:t>
      </w:r>
      <w:proofErr w:type="spellEnd"/>
      <w:r w:rsidRPr="004342DC">
        <w:rPr>
          <w:rFonts w:ascii="Times New Roman" w:eastAsia="Times New Roman" w:cs="Times New Roman"/>
          <w:color w:val="00000A"/>
          <w:lang w:val="en-GB" w:eastAsia="en-US" w:bidi="ar-SA"/>
        </w:rPr>
        <w:t xml:space="preserve"> describe generating interest through modelling </w:t>
      </w:r>
      <w:r w:rsidRPr="00362AB7">
        <w:rPr>
          <w:rFonts w:ascii="Times New Roman" w:eastAsia="Times New Roman" w:cs="Times New Roman"/>
          <w:i/>
          <w:color w:val="00000A"/>
          <w:lang w:val="en-GB" w:eastAsia="en-US" w:bidi="ar-SA"/>
        </w:rPr>
        <w:t>“</w:t>
      </w:r>
      <w:r w:rsidRPr="00362AB7">
        <w:rPr>
          <w:rFonts w:ascii="Times New Roman" w:eastAsia="Times New Roman" w:cs="Times New Roman"/>
          <w:i/>
          <w:color w:val="00000A"/>
          <w:lang w:val="en-GB" w:eastAsia="en-US" w:bidi="ar-SA"/>
        </w:rPr>
        <w:t>as a way of the teacher to conduct the student</w:t>
      </w:r>
      <w:r w:rsidRPr="00362AB7">
        <w:rPr>
          <w:rFonts w:ascii="Times New Roman" w:eastAsia="Times New Roman" w:cs="Times New Roman"/>
          <w:i/>
          <w:color w:val="00000A"/>
          <w:lang w:val="en-GB" w:eastAsia="en-US" w:bidi="ar-SA"/>
        </w:rPr>
        <w:t>’</w:t>
      </w:r>
      <w:r w:rsidRPr="00362AB7">
        <w:rPr>
          <w:rFonts w:ascii="Times New Roman" w:eastAsia="Times New Roman" w:cs="Times New Roman"/>
          <w:i/>
          <w:color w:val="00000A"/>
          <w:lang w:val="en-GB" w:eastAsia="en-US" w:bidi="ar-SA"/>
        </w:rPr>
        <w:t>s conduct, making him co-responsible of the learning and being interested in mathematics</w:t>
      </w:r>
      <w:r w:rsidRPr="00362AB7">
        <w:rPr>
          <w:rFonts w:ascii="Times New Roman" w:eastAsia="Times New Roman" w:cs="Times New Roman"/>
          <w:i/>
          <w:color w:val="00000A"/>
          <w:lang w:val="en-GB" w:eastAsia="en-US" w:bidi="ar-SA"/>
        </w:rPr>
        <w:t>“</w:t>
      </w:r>
      <w:r w:rsidRPr="004342DC">
        <w:rPr>
          <w:rFonts w:ascii="Times New Roman" w:eastAsia="Times New Roman" w:cs="Times New Roman"/>
          <w:color w:val="00000A"/>
          <w:lang w:val="en-GB" w:eastAsia="en-US" w:bidi="ar-SA"/>
        </w:rPr>
        <w:t xml:space="preserve"> (</w:t>
      </w:r>
      <w:proofErr w:type="spellStart"/>
      <w:r w:rsidRPr="004342DC">
        <w:rPr>
          <w:rFonts w:ascii="Times New Roman" w:eastAsia="Times New Roman" w:cs="Times New Roman"/>
          <w:color w:val="00000A"/>
          <w:lang w:val="en-GB" w:eastAsia="en-US" w:bidi="ar-SA"/>
        </w:rPr>
        <w:t>Quartieri</w:t>
      </w:r>
      <w:proofErr w:type="spellEnd"/>
      <w:r w:rsidRPr="004342DC">
        <w:rPr>
          <w:rFonts w:ascii="Times New Roman" w:eastAsia="Times New Roman" w:cs="Times New Roman"/>
          <w:color w:val="00000A"/>
          <w:lang w:val="en-GB" w:eastAsia="en-US" w:bidi="ar-SA"/>
        </w:rPr>
        <w:t xml:space="preserve"> &amp; </w:t>
      </w:r>
      <w:proofErr w:type="spellStart"/>
      <w:r w:rsidRPr="004342DC">
        <w:rPr>
          <w:rFonts w:ascii="Times New Roman" w:eastAsia="Times New Roman" w:cs="Times New Roman"/>
          <w:color w:val="00000A"/>
          <w:lang w:val="en-GB" w:eastAsia="en-US" w:bidi="ar-SA"/>
        </w:rPr>
        <w:t>Knijnik</w:t>
      </w:r>
      <w:proofErr w:type="spellEnd"/>
      <w:r w:rsidRPr="004342DC">
        <w:rPr>
          <w:rFonts w:ascii="Times New Roman" w:eastAsia="Times New Roman" w:cs="Times New Roman"/>
          <w:color w:val="00000A"/>
          <w:lang w:val="en-GB" w:eastAsia="en-US" w:bidi="ar-SA"/>
        </w:rPr>
        <w:t xml:space="preserve"> 2013: 274). Here we see how particular parts of reality should be used to conduct students</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 xml:space="preserve"> </w:t>
      </w:r>
      <w:proofErr w:type="spellStart"/>
      <w:r w:rsidRPr="004342DC">
        <w:rPr>
          <w:rFonts w:ascii="Times New Roman" w:eastAsia="Times New Roman" w:cs="Times New Roman"/>
          <w:color w:val="00000A"/>
          <w:lang w:val="en-GB" w:eastAsia="en-US" w:bidi="ar-SA"/>
        </w:rPr>
        <w:t>behavior</w:t>
      </w:r>
      <w:proofErr w:type="spellEnd"/>
      <w:r w:rsidRPr="004342DC">
        <w:rPr>
          <w:rFonts w:ascii="Times New Roman" w:eastAsia="Times New Roman" w:cs="Times New Roman"/>
          <w:color w:val="00000A"/>
          <w:lang w:val="en-GB" w:eastAsia="en-US" w:bidi="ar-SA"/>
        </w:rPr>
        <w:t xml:space="preserve"> more easily.</w:t>
      </w:r>
    </w:p>
    <w:p w:rsidR="004342DC" w:rsidRPr="004342DC" w:rsidRDefault="004342DC" w:rsidP="004342DC">
      <w:pPr>
        <w:widowControl/>
        <w:tabs>
          <w:tab w:val="left" w:pos="720"/>
        </w:tabs>
        <w:jc w:val="both"/>
        <w:rPr>
          <w:rFonts w:ascii="Times New Roman" w:cs="Times New Roman"/>
          <w:color w:val="00000A"/>
          <w:lang w:val="en-GB" w:eastAsia="en-US" w:bidi="ar-SA"/>
        </w:rPr>
      </w:pPr>
    </w:p>
    <w:p w:rsidR="004342DC" w:rsidRDefault="004342DC" w:rsidP="004342DC">
      <w:pPr>
        <w:widowControl/>
        <w:tabs>
          <w:tab w:val="left" w:pos="720"/>
        </w:tabs>
        <w:jc w:val="both"/>
        <w:rPr>
          <w:rFonts w:ascii="Times New Roman" w:cs="Times New Roman"/>
          <w:color w:val="00000A"/>
          <w:lang w:val="en-GB" w:eastAsia="en-US" w:bidi="ar-SA"/>
        </w:rPr>
      </w:pPr>
      <w:r w:rsidRPr="004342DC">
        <w:rPr>
          <w:rFonts w:ascii="Times New Roman" w:eastAsia="Times New Roman" w:cs="Times New Roman"/>
          <w:color w:val="00000A"/>
          <w:lang w:val="en-GB" w:eastAsia="en-US" w:bidi="ar-SA"/>
        </w:rPr>
        <w:t>Another consideration should be given to the non-mathematical contexts that commonly come along with modelling in the classroom. For that purpose, the ISTRON group</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 xml:space="preserve">s </w:t>
      </w:r>
      <w:r w:rsidRPr="00362AB7">
        <w:rPr>
          <w:rFonts w:ascii="Times New Roman" w:eastAsia="Times New Roman" w:cs="Times New Roman"/>
          <w:i/>
          <w:color w:val="00000A"/>
          <w:lang w:val="en-GB" w:eastAsia="en-US" w:bidi="ar-SA"/>
        </w:rPr>
        <w:t>“</w:t>
      </w:r>
      <w:r w:rsidRPr="00362AB7">
        <w:rPr>
          <w:rFonts w:ascii="Times New Roman" w:eastAsia="Times New Roman" w:cs="Times New Roman"/>
          <w:i/>
          <w:color w:val="00000A"/>
          <w:lang w:val="en-GB" w:eastAsia="en-US" w:bidi="ar-SA"/>
        </w:rPr>
        <w:t>Materials for a reality-based mathematics instruction</w:t>
      </w:r>
      <w:r w:rsidRPr="00362AB7">
        <w:rPr>
          <w:rFonts w:ascii="Times New Roman" w:eastAsia="Times New Roman" w:cs="Times New Roman"/>
          <w:i/>
          <w:color w:val="00000A"/>
          <w:lang w:val="en-GB" w:eastAsia="en-US" w:bidi="ar-SA"/>
        </w:rPr>
        <w:t>”</w:t>
      </w:r>
      <w:r w:rsidRPr="004342DC">
        <w:rPr>
          <w:rFonts w:ascii="Times New Roman" w:eastAsia="Times New Roman" w:cs="Times New Roman"/>
          <w:color w:val="00000A"/>
          <w:lang w:val="en-GB" w:eastAsia="en-US" w:bidi="ar-SA"/>
        </w:rPr>
        <w:t xml:space="preserve"> and the </w:t>
      </w:r>
      <w:r w:rsidRPr="00D87A48">
        <w:rPr>
          <w:rFonts w:ascii="Times New Roman" w:eastAsia="Times New Roman" w:cs="Times New Roman"/>
          <w:i/>
          <w:color w:val="00000A"/>
          <w:lang w:val="en-GB" w:eastAsia="en-US" w:bidi="ar-SA"/>
        </w:rPr>
        <w:t>“</w:t>
      </w:r>
      <w:r w:rsidRPr="00D87A48">
        <w:rPr>
          <w:rFonts w:ascii="Times New Roman" w:eastAsia="Times New Roman" w:cs="Times New Roman"/>
          <w:i/>
          <w:color w:val="00000A"/>
          <w:lang w:val="en-GB" w:eastAsia="en-US" w:bidi="ar-SA"/>
        </w:rPr>
        <w:t>New materials for a reality-based mathematics teaching</w:t>
      </w:r>
      <w:r w:rsidRPr="00D87A48">
        <w:rPr>
          <w:rFonts w:ascii="Times New Roman" w:eastAsia="Times New Roman" w:cs="Times New Roman"/>
          <w:i/>
          <w:color w:val="00000A"/>
          <w:lang w:val="en-GB" w:eastAsia="en-US" w:bidi="ar-SA"/>
        </w:rPr>
        <w:t>”</w:t>
      </w:r>
      <w:r w:rsidRPr="00D87A48">
        <w:rPr>
          <w:rFonts w:ascii="Times New Roman" w:eastAsia="Times New Roman" w:cs="Times New Roman"/>
          <w:i/>
          <w:color w:val="00000A"/>
          <w:lang w:val="en-GB" w:eastAsia="en-US" w:bidi="ar-SA"/>
        </w:rPr>
        <w:t xml:space="preserve"> </w:t>
      </w:r>
      <w:r w:rsidRPr="004342DC">
        <w:rPr>
          <w:rFonts w:ascii="Times New Roman" w:eastAsia="Times New Roman" w:cs="Times New Roman"/>
          <w:color w:val="00000A"/>
          <w:lang w:val="en-GB" w:eastAsia="en-US" w:bidi="ar-SA"/>
        </w:rPr>
        <w:t xml:space="preserve">have been reviewed which are quite relevant to the German-speaking discourse on mathematical modelling. At a glance it can be seen that not infrequently </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 xml:space="preserve"> in </w:t>
      </w:r>
      <w:r w:rsidR="00512690">
        <w:rPr>
          <w:rFonts w:ascii="Times New Roman" w:eastAsia="Times New Roman" w:cs="Times New Roman"/>
          <w:color w:val="00000A"/>
          <w:lang w:val="en-GB" w:eastAsia="en-US" w:bidi="ar-SA"/>
        </w:rPr>
        <w:t>Foucauldian terms</w:t>
      </w:r>
      <w:r w:rsidRPr="004342DC">
        <w:rPr>
          <w:rFonts w:ascii="Times New Roman" w:eastAsia="Times New Roman" w:cs="Times New Roman"/>
          <w:color w:val="00000A"/>
          <w:lang w:val="en-GB" w:eastAsia="en-US" w:bidi="ar-SA"/>
        </w:rPr>
        <w:t xml:space="preserve"> </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 xml:space="preserve"> </w:t>
      </w:r>
      <w:proofErr w:type="spellStart"/>
      <w:r w:rsidRPr="004342DC">
        <w:rPr>
          <w:rFonts w:ascii="Times New Roman" w:eastAsia="Times New Roman" w:cs="Times New Roman"/>
          <w:color w:val="00000A"/>
          <w:lang w:val="en-GB" w:eastAsia="en-US" w:bidi="ar-SA"/>
        </w:rPr>
        <w:t>biopolitical</w:t>
      </w:r>
      <w:proofErr w:type="spellEnd"/>
      <w:r w:rsidR="00F43B58">
        <w:rPr>
          <w:rFonts w:ascii="Times New Roman" w:eastAsia="Times New Roman" w:cs="Times New Roman"/>
          <w:color w:val="00000A"/>
          <w:lang w:val="en-GB" w:eastAsia="en-US" w:bidi="ar-SA"/>
        </w:rPr>
        <w:t xml:space="preserve"> issues </w:t>
      </w:r>
      <w:r w:rsidRPr="004342DC">
        <w:rPr>
          <w:rFonts w:ascii="Times New Roman" w:eastAsia="Times New Roman" w:cs="Times New Roman"/>
          <w:color w:val="00000A"/>
          <w:lang w:val="en-GB" w:eastAsia="en-US" w:bidi="ar-SA"/>
        </w:rPr>
        <w:t xml:space="preserve">are treated by contributions of these series. So in various contributions diseases like AIDS, </w:t>
      </w:r>
      <w:proofErr w:type="spellStart"/>
      <w:r w:rsidRPr="004342DC">
        <w:rPr>
          <w:rFonts w:ascii="Times New Roman" w:eastAsia="Times New Roman" w:cs="Times New Roman"/>
          <w:color w:val="00000A"/>
          <w:lang w:val="en-GB" w:eastAsia="en-US" w:bidi="ar-SA"/>
        </w:rPr>
        <w:t>gonorrhea</w:t>
      </w:r>
      <w:proofErr w:type="spellEnd"/>
      <w:r w:rsidRPr="004342DC">
        <w:rPr>
          <w:rFonts w:ascii="Times New Roman" w:eastAsia="Times New Roman" w:cs="Times New Roman"/>
          <w:color w:val="00000A"/>
          <w:lang w:val="en-GB" w:eastAsia="en-US" w:bidi="ar-SA"/>
        </w:rPr>
        <w:t xml:space="preserve"> and cancer are treated. Furthermore, medical procedures such as blood tests, drug tests and computed tomography are contexts of modelling tasks in these series. Similarly, contributions from the field of nutrition can be found. Besides these contributions concerning human health a number of questions on the impact of human </w:t>
      </w:r>
      <w:proofErr w:type="spellStart"/>
      <w:r w:rsidRPr="004342DC">
        <w:rPr>
          <w:rFonts w:ascii="Times New Roman" w:eastAsia="Times New Roman" w:cs="Times New Roman"/>
          <w:color w:val="00000A"/>
          <w:lang w:val="en-GB" w:eastAsia="en-US" w:bidi="ar-SA"/>
        </w:rPr>
        <w:t>behavior</w:t>
      </w:r>
      <w:proofErr w:type="spellEnd"/>
      <w:r w:rsidRPr="004342DC">
        <w:rPr>
          <w:rFonts w:ascii="Times New Roman" w:eastAsia="Times New Roman" w:cs="Times New Roman"/>
          <w:color w:val="00000A"/>
          <w:lang w:val="en-GB" w:eastAsia="en-US" w:bidi="ar-SA"/>
        </w:rPr>
        <w:t xml:space="preserve"> on the environment are treated by modelling tasks presented in these volumes. For example, they include contributions to environmentally conscious shopping, recycling and energy-saving actions. These examples show </w:t>
      </w:r>
      <w:r w:rsidRPr="004342DC">
        <w:rPr>
          <w:rFonts w:ascii="Times New Roman" w:eastAsia="Times New Roman" w:cs="Times New Roman"/>
          <w:color w:val="00000A"/>
          <w:lang w:val="en-GB" w:eastAsia="en-US" w:bidi="ar-SA"/>
        </w:rPr>
        <w:lastRenderedPageBreak/>
        <w:t xml:space="preserve">that modelling can be and is used to transport </w:t>
      </w:r>
      <w:proofErr w:type="spellStart"/>
      <w:r w:rsidRPr="004342DC">
        <w:rPr>
          <w:rFonts w:ascii="Times New Roman" w:eastAsia="Times New Roman" w:cs="Times New Roman"/>
          <w:color w:val="00000A"/>
          <w:lang w:val="en-GB" w:eastAsia="en-US" w:bidi="ar-SA"/>
        </w:rPr>
        <w:t>biopolitical</w:t>
      </w:r>
      <w:proofErr w:type="spellEnd"/>
      <w:r w:rsidRPr="004342DC">
        <w:rPr>
          <w:rFonts w:ascii="Times New Roman" w:eastAsia="Times New Roman" w:cs="Times New Roman"/>
          <w:color w:val="00000A"/>
          <w:lang w:val="en-GB" w:eastAsia="en-US" w:bidi="ar-SA"/>
        </w:rPr>
        <w:t xml:space="preserve"> issues into the classroom. The analysis of teaching concepts should be intensified in this respect. </w:t>
      </w:r>
    </w:p>
    <w:p w:rsidR="004342DC" w:rsidRPr="004342DC" w:rsidRDefault="004342DC" w:rsidP="004342DC">
      <w:pPr>
        <w:widowControl/>
        <w:tabs>
          <w:tab w:val="left" w:pos="720"/>
        </w:tabs>
        <w:jc w:val="both"/>
        <w:rPr>
          <w:rFonts w:ascii="Times New Roman" w:cs="Times New Roman"/>
          <w:color w:val="00000A"/>
          <w:lang w:val="en-GB" w:eastAsia="en-US" w:bidi="ar-SA"/>
        </w:rPr>
      </w:pPr>
    </w:p>
    <w:p w:rsidR="004342DC" w:rsidRPr="004342DC" w:rsidRDefault="004342DC" w:rsidP="004342DC">
      <w:pPr>
        <w:widowControl/>
        <w:tabs>
          <w:tab w:val="left" w:pos="720"/>
        </w:tabs>
        <w:jc w:val="both"/>
        <w:rPr>
          <w:rFonts w:ascii="Times New Roman" w:eastAsia="Times New Roman" w:cs="Times New Roman"/>
          <w:color w:val="00000A"/>
          <w:lang w:val="en-GB" w:eastAsia="en-US" w:bidi="ar-SA"/>
        </w:rPr>
      </w:pPr>
      <w:r w:rsidRPr="004342DC">
        <w:rPr>
          <w:rFonts w:ascii="Times New Roman" w:eastAsia="Times New Roman" w:cs="Times New Roman"/>
          <w:color w:val="00000A"/>
          <w:lang w:val="en-GB" w:eastAsia="en-US" w:bidi="ar-SA"/>
        </w:rPr>
        <w:t>Finally, I want to focus on the way reality is limited</w:t>
      </w:r>
      <w:r w:rsidR="00F355B5">
        <w:rPr>
          <w:rFonts w:ascii="Times New Roman" w:eastAsia="Times New Roman" w:cs="Times New Roman"/>
          <w:color w:val="00000A"/>
          <w:lang w:val="en-GB" w:eastAsia="en-US" w:bidi="ar-SA"/>
        </w:rPr>
        <w:t xml:space="preserve"> in mathematics classroom. </w:t>
      </w:r>
      <w:r w:rsidRPr="004342DC">
        <w:rPr>
          <w:rFonts w:ascii="Times New Roman" w:eastAsia="Times New Roman" w:cs="Times New Roman"/>
          <w:color w:val="00000A"/>
          <w:lang w:val="en-GB" w:eastAsia="en-US" w:bidi="ar-SA"/>
        </w:rPr>
        <w:t xml:space="preserve">I will exemplify this risk by the help of a modelling task. It is the </w:t>
      </w:r>
      <w:r w:rsidRPr="00D87A48">
        <w:rPr>
          <w:rFonts w:ascii="Times New Roman" w:eastAsia="Times New Roman" w:cs="Times New Roman"/>
          <w:i/>
          <w:color w:val="00000A"/>
          <w:lang w:val="en-GB" w:eastAsia="en-US" w:bidi="ar-SA"/>
        </w:rPr>
        <w:t>“</w:t>
      </w:r>
      <w:r w:rsidRPr="00D87A48">
        <w:rPr>
          <w:rFonts w:ascii="Times New Roman" w:eastAsia="Times New Roman" w:cs="Times New Roman"/>
          <w:i/>
          <w:color w:val="00000A"/>
          <w:lang w:val="en-GB" w:eastAsia="en-US" w:bidi="ar-SA"/>
        </w:rPr>
        <w:t>fill up task</w:t>
      </w:r>
      <w:r w:rsidRPr="00D87A48">
        <w:rPr>
          <w:rFonts w:ascii="Times New Roman" w:eastAsia="Times New Roman" w:cs="Times New Roman"/>
          <w:i/>
          <w:color w:val="00000A"/>
          <w:lang w:val="en-GB" w:eastAsia="en-US" w:bidi="ar-SA"/>
        </w:rPr>
        <w:t>”</w:t>
      </w:r>
      <w:r w:rsidRPr="004342DC">
        <w:rPr>
          <w:rFonts w:ascii="Times New Roman" w:eastAsia="Times New Roman" w:cs="Times New Roman"/>
          <w:color w:val="00000A"/>
          <w:lang w:val="en-GB" w:eastAsia="en-US" w:bidi="ar-SA"/>
        </w:rPr>
        <w:t xml:space="preserve"> which is well known in mathematics education research in German-speaking countries.</w:t>
      </w:r>
    </w:p>
    <w:p w:rsidR="004342DC" w:rsidRPr="004342DC" w:rsidRDefault="004342DC" w:rsidP="004342DC">
      <w:pPr>
        <w:widowControl/>
        <w:tabs>
          <w:tab w:val="left" w:pos="720"/>
        </w:tabs>
        <w:jc w:val="both"/>
        <w:rPr>
          <w:rFonts w:ascii="Times New Roman" w:eastAsia="Times New Roman" w:cs="Times New Roman"/>
          <w:color w:val="00000A"/>
          <w:lang w:val="en-GB" w:eastAsia="en-US" w:bidi="ar-SA"/>
        </w:rPr>
      </w:pPr>
    </w:p>
    <w:p w:rsidR="004342DC" w:rsidRPr="004342DC" w:rsidRDefault="004342DC" w:rsidP="004342DC">
      <w:pPr>
        <w:widowControl/>
        <w:tabs>
          <w:tab w:val="left" w:pos="720"/>
        </w:tabs>
        <w:jc w:val="both"/>
        <w:rPr>
          <w:rFonts w:ascii="Times New Roman" w:eastAsia="Times New Roman" w:cs="Times New Roman"/>
          <w:color w:val="00000A"/>
          <w:lang w:val="en-GB" w:eastAsia="en-US" w:bidi="ar-SA"/>
        </w:rPr>
      </w:pPr>
      <w:r w:rsidRPr="00D87A48">
        <w:rPr>
          <w:rFonts w:ascii="Times New Roman" w:eastAsia="Times New Roman" w:cs="Times New Roman"/>
          <w:i/>
          <w:color w:val="00000A"/>
          <w:lang w:val="en-GB" w:eastAsia="en-US" w:bidi="ar-SA"/>
        </w:rPr>
        <w:t>“</w:t>
      </w:r>
      <w:r w:rsidRPr="00D87A48">
        <w:rPr>
          <w:rFonts w:ascii="Times New Roman" w:eastAsia="Times New Roman" w:cs="Times New Roman"/>
          <w:i/>
          <w:color w:val="00000A"/>
          <w:lang w:val="en-GB" w:eastAsia="en-US" w:bidi="ar-SA"/>
        </w:rPr>
        <w:t xml:space="preserve">Mr Stein lives in Trier 20 km distant to the border of Luxembourg. He drives with his VW Golf to Luxembourg where a filling station is located directly after the border. There petrol costs 0.85 </w:t>
      </w:r>
      <w:r w:rsidRPr="00D87A48">
        <w:rPr>
          <w:rFonts w:ascii="Times New Roman" w:eastAsia="Times New Roman" w:cs="Times New Roman"/>
          <w:i/>
          <w:color w:val="00000A"/>
          <w:lang w:val="en-GB" w:eastAsia="en-US" w:bidi="ar-SA"/>
        </w:rPr>
        <w:t>€</w:t>
      </w:r>
      <w:r w:rsidRPr="00D87A48">
        <w:rPr>
          <w:rFonts w:ascii="Times New Roman" w:eastAsia="Times New Roman" w:cs="Times New Roman"/>
          <w:i/>
          <w:color w:val="00000A"/>
          <w:lang w:val="en-GB" w:eastAsia="en-US" w:bidi="ar-SA"/>
        </w:rPr>
        <w:t xml:space="preserve"> per litre instead of 1.10 </w:t>
      </w:r>
      <w:r w:rsidRPr="00D87A48">
        <w:rPr>
          <w:rFonts w:ascii="Times New Roman" w:eastAsia="Times New Roman" w:cs="Times New Roman"/>
          <w:i/>
          <w:color w:val="00000A"/>
          <w:lang w:val="en-GB" w:eastAsia="en-US" w:bidi="ar-SA"/>
        </w:rPr>
        <w:t>€</w:t>
      </w:r>
      <w:r w:rsidRPr="00D87A48">
        <w:rPr>
          <w:rFonts w:ascii="Times New Roman" w:eastAsia="Times New Roman" w:cs="Times New Roman"/>
          <w:i/>
          <w:color w:val="00000A"/>
          <w:lang w:val="en-GB" w:eastAsia="en-US" w:bidi="ar-SA"/>
        </w:rPr>
        <w:t xml:space="preserve"> in Trier. Is it worth for Mr Stein to take the ride?</w:t>
      </w:r>
      <w:r w:rsidRPr="00D87A48">
        <w:rPr>
          <w:rFonts w:ascii="Times New Roman" w:eastAsia="Times New Roman" w:cs="Times New Roman"/>
          <w:i/>
          <w:color w:val="00000A"/>
          <w:lang w:val="en-GB" w:eastAsia="en-US" w:bidi="ar-SA"/>
        </w:rPr>
        <w:t>”</w:t>
      </w:r>
      <w:r w:rsidRPr="004342DC">
        <w:rPr>
          <w:rFonts w:ascii="Times New Roman" w:eastAsia="Times New Roman" w:cs="Times New Roman"/>
          <w:color w:val="00000A"/>
          <w:lang w:val="en-GB" w:eastAsia="en-US" w:bidi="ar-SA"/>
        </w:rPr>
        <w:t xml:space="preserve"> (Blum &amp; </w:t>
      </w:r>
      <w:proofErr w:type="spellStart"/>
      <w:r w:rsidRPr="004342DC">
        <w:rPr>
          <w:rFonts w:ascii="Times New Roman" w:eastAsia="Times New Roman" w:cs="Times New Roman"/>
          <w:color w:val="00000A"/>
          <w:lang w:val="en-GB" w:eastAsia="en-US" w:bidi="ar-SA"/>
        </w:rPr>
        <w:t>Lei</w:t>
      </w:r>
      <w:r w:rsidRPr="004342DC">
        <w:rPr>
          <w:rFonts w:ascii="Times New Roman" w:eastAsia="Times New Roman" w:cs="Times New Roman" w:hint="eastAsia"/>
          <w:color w:val="00000A"/>
          <w:lang w:val="en-GB" w:eastAsia="en-US" w:bidi="ar-SA"/>
        </w:rPr>
        <w:t>ß</w:t>
      </w:r>
      <w:proofErr w:type="spellEnd"/>
      <w:r w:rsidRPr="004342DC">
        <w:rPr>
          <w:rFonts w:ascii="Times New Roman" w:eastAsia="Times New Roman" w:cs="Times New Roman"/>
          <w:color w:val="00000A"/>
          <w:lang w:val="en-GB" w:eastAsia="en-US" w:bidi="ar-SA"/>
        </w:rPr>
        <w:t xml:space="preserve"> 2005, trans. U. </w:t>
      </w:r>
      <w:proofErr w:type="spellStart"/>
      <w:r w:rsidRPr="004342DC">
        <w:rPr>
          <w:rFonts w:ascii="Times New Roman" w:eastAsia="Times New Roman" w:cs="Times New Roman"/>
          <w:color w:val="00000A"/>
          <w:lang w:val="en-GB" w:eastAsia="en-US" w:bidi="ar-SA"/>
        </w:rPr>
        <w:t>Sch</w:t>
      </w:r>
      <w:r w:rsidRPr="004342DC">
        <w:rPr>
          <w:rFonts w:ascii="Times New Roman" w:eastAsia="Times New Roman" w:cs="Times New Roman" w:hint="eastAsia"/>
          <w:color w:val="00000A"/>
          <w:lang w:val="en-GB" w:eastAsia="en-US" w:bidi="ar-SA"/>
        </w:rPr>
        <w:t>ü</w:t>
      </w:r>
      <w:r w:rsidRPr="004342DC">
        <w:rPr>
          <w:rFonts w:ascii="Times New Roman" w:eastAsia="Times New Roman" w:cs="Times New Roman"/>
          <w:color w:val="00000A"/>
          <w:lang w:val="en-GB" w:eastAsia="en-US" w:bidi="ar-SA"/>
        </w:rPr>
        <w:t>rmann</w:t>
      </w:r>
      <w:proofErr w:type="spellEnd"/>
      <w:r w:rsidRPr="004342DC">
        <w:rPr>
          <w:rFonts w:ascii="Times New Roman" w:eastAsia="Times New Roman" w:cs="Times New Roman"/>
          <w:color w:val="00000A"/>
          <w:lang w:val="en-GB" w:eastAsia="en-US" w:bidi="ar-SA"/>
        </w:rPr>
        <w:t>)</w:t>
      </w:r>
    </w:p>
    <w:p w:rsidR="004342DC" w:rsidRPr="004342DC" w:rsidRDefault="004342DC" w:rsidP="004342DC">
      <w:pPr>
        <w:widowControl/>
        <w:tabs>
          <w:tab w:val="left" w:pos="720"/>
        </w:tabs>
        <w:jc w:val="both"/>
        <w:rPr>
          <w:rFonts w:ascii="Times New Roman" w:eastAsia="Times New Roman" w:cs="Times New Roman"/>
          <w:color w:val="00000A"/>
          <w:lang w:val="en-GB" w:eastAsia="en-US" w:bidi="ar-SA"/>
        </w:rPr>
      </w:pPr>
    </w:p>
    <w:p w:rsidR="004342DC" w:rsidRDefault="004342DC" w:rsidP="004342DC">
      <w:pPr>
        <w:widowControl/>
        <w:tabs>
          <w:tab w:val="left" w:pos="720"/>
        </w:tabs>
        <w:jc w:val="both"/>
        <w:rPr>
          <w:rFonts w:ascii="Times New Roman" w:cs="Times New Roman"/>
          <w:color w:val="00000A"/>
          <w:lang w:val="en-GB" w:eastAsia="en-US" w:bidi="ar-SA"/>
        </w:rPr>
      </w:pPr>
      <w:r w:rsidRPr="004342DC">
        <w:rPr>
          <w:rFonts w:ascii="Times New Roman" w:eastAsia="Times New Roman" w:cs="Times New Roman"/>
          <w:color w:val="00000A"/>
          <w:lang w:val="en-GB" w:eastAsia="en-US" w:bidi="ar-SA"/>
        </w:rPr>
        <w:t xml:space="preserve">In the contribution of Blum and </w:t>
      </w:r>
      <w:proofErr w:type="spellStart"/>
      <w:r w:rsidRPr="004342DC">
        <w:rPr>
          <w:rFonts w:ascii="Times New Roman" w:eastAsia="Times New Roman" w:cs="Times New Roman"/>
          <w:color w:val="00000A"/>
          <w:lang w:val="en-GB" w:eastAsia="en-US" w:bidi="ar-SA"/>
        </w:rPr>
        <w:t>Lei</w:t>
      </w:r>
      <w:r w:rsidRPr="004342DC">
        <w:rPr>
          <w:rFonts w:ascii="Times New Roman" w:eastAsia="Times New Roman" w:cs="Times New Roman" w:hint="eastAsia"/>
          <w:color w:val="00000A"/>
          <w:lang w:val="en-GB" w:eastAsia="en-US" w:bidi="ar-SA"/>
        </w:rPr>
        <w:t>ß</w:t>
      </w:r>
      <w:proofErr w:type="spellEnd"/>
      <w:r w:rsidRPr="004342DC">
        <w:rPr>
          <w:rFonts w:ascii="Times New Roman" w:eastAsia="Times New Roman" w:cs="Times New Roman"/>
          <w:color w:val="00000A"/>
          <w:lang w:val="en-GB" w:eastAsia="en-US" w:bidi="ar-SA"/>
        </w:rPr>
        <w:t xml:space="preserve"> some idealistic attempts to solve the task are described: a functional attempt, an algebraic attempt and an attempt with regards to contents. The question is how reality is limited here. I ask myself how a mathematics teacher would react to answers to the task like the following ones:</w:t>
      </w:r>
    </w:p>
    <w:p w:rsidR="004342DC" w:rsidRPr="004342DC" w:rsidRDefault="004342DC" w:rsidP="004342DC">
      <w:pPr>
        <w:widowControl/>
        <w:tabs>
          <w:tab w:val="left" w:pos="720"/>
        </w:tabs>
        <w:jc w:val="both"/>
        <w:rPr>
          <w:rFonts w:ascii="Times New Roman" w:cs="Times New Roman"/>
          <w:color w:val="00000A"/>
          <w:lang w:val="en-GB" w:eastAsia="en-US" w:bidi="ar-SA"/>
        </w:rPr>
      </w:pPr>
    </w:p>
    <w:p w:rsidR="004342DC" w:rsidRDefault="004342DC" w:rsidP="004342DC">
      <w:pPr>
        <w:widowControl/>
        <w:tabs>
          <w:tab w:val="left" w:pos="720"/>
        </w:tabs>
        <w:jc w:val="both"/>
        <w:rPr>
          <w:rFonts w:ascii="Times New Roman" w:cs="Times New Roman"/>
          <w:i/>
          <w:color w:val="00000A"/>
          <w:lang w:val="en-GB" w:eastAsia="en-US" w:bidi="ar-SA"/>
        </w:rPr>
      </w:pPr>
      <w:proofErr w:type="gramStart"/>
      <w:r w:rsidRPr="00D87A48">
        <w:rPr>
          <w:rFonts w:ascii="Times New Roman" w:eastAsia="Times New Roman" w:cs="Times New Roman"/>
          <w:i/>
          <w:color w:val="00000A"/>
          <w:lang w:val="en-GB" w:eastAsia="en-US" w:bidi="ar-SA"/>
        </w:rPr>
        <w:t>“</w:t>
      </w:r>
      <w:r w:rsidRPr="00D87A48">
        <w:rPr>
          <w:rFonts w:ascii="Times New Roman" w:eastAsia="Times New Roman" w:cs="Times New Roman"/>
          <w:i/>
          <w:color w:val="00000A"/>
          <w:lang w:val="en-GB" w:eastAsia="en-US" w:bidi="ar-SA"/>
        </w:rPr>
        <w:t>No, because it is never worth to waste your time while sitting in a car.</w:t>
      </w:r>
      <w:r w:rsidRPr="00D87A48">
        <w:rPr>
          <w:rFonts w:ascii="Times New Roman" w:eastAsia="Times New Roman" w:cs="Times New Roman"/>
          <w:i/>
          <w:color w:val="00000A"/>
          <w:lang w:val="en-GB" w:eastAsia="en-US" w:bidi="ar-SA"/>
        </w:rPr>
        <w:t>”</w:t>
      </w:r>
      <w:proofErr w:type="gramEnd"/>
    </w:p>
    <w:p w:rsidR="00D87A48" w:rsidRPr="00D87A48" w:rsidRDefault="00D87A48" w:rsidP="004342DC">
      <w:pPr>
        <w:widowControl/>
        <w:tabs>
          <w:tab w:val="left" w:pos="720"/>
        </w:tabs>
        <w:jc w:val="both"/>
        <w:rPr>
          <w:rFonts w:ascii="Times New Roman" w:cs="Times New Roman"/>
          <w:i/>
          <w:color w:val="00000A"/>
          <w:lang w:val="en-GB" w:eastAsia="en-US" w:bidi="ar-SA"/>
        </w:rPr>
      </w:pPr>
    </w:p>
    <w:p w:rsidR="004342DC" w:rsidRDefault="004342DC" w:rsidP="004342DC">
      <w:pPr>
        <w:widowControl/>
        <w:tabs>
          <w:tab w:val="left" w:pos="720"/>
        </w:tabs>
        <w:jc w:val="both"/>
        <w:rPr>
          <w:rFonts w:ascii="Times New Roman" w:cs="Times New Roman"/>
          <w:i/>
          <w:color w:val="00000A"/>
          <w:lang w:val="en-GB" w:eastAsia="en-US" w:bidi="ar-SA"/>
        </w:rPr>
      </w:pPr>
      <w:r w:rsidRPr="00D87A48">
        <w:rPr>
          <w:rFonts w:ascii="Times New Roman" w:eastAsia="Times New Roman" w:cs="Times New Roman"/>
          <w:i/>
          <w:color w:val="00000A"/>
          <w:lang w:val="en-GB" w:eastAsia="en-US" w:bidi="ar-SA"/>
        </w:rPr>
        <w:t>“</w:t>
      </w:r>
      <w:r w:rsidRPr="00D87A48">
        <w:rPr>
          <w:rFonts w:ascii="Times New Roman" w:eastAsia="Times New Roman" w:cs="Times New Roman"/>
          <w:i/>
          <w:color w:val="00000A"/>
          <w:lang w:val="en-GB" w:eastAsia="en-US" w:bidi="ar-SA"/>
        </w:rPr>
        <w:t>No, because it is not good for the environment to drive a car more often than it is needed.</w:t>
      </w:r>
      <w:r w:rsidRPr="00D87A48">
        <w:rPr>
          <w:rFonts w:ascii="Times New Roman" w:eastAsia="Times New Roman" w:cs="Times New Roman"/>
          <w:i/>
          <w:color w:val="00000A"/>
          <w:lang w:val="en-GB" w:eastAsia="en-US" w:bidi="ar-SA"/>
        </w:rPr>
        <w:t>”</w:t>
      </w:r>
    </w:p>
    <w:p w:rsidR="00D87A48" w:rsidRPr="00D87A48" w:rsidRDefault="00D87A48" w:rsidP="004342DC">
      <w:pPr>
        <w:widowControl/>
        <w:tabs>
          <w:tab w:val="left" w:pos="720"/>
        </w:tabs>
        <w:jc w:val="both"/>
        <w:rPr>
          <w:rFonts w:ascii="Times New Roman" w:cs="Times New Roman"/>
          <w:i/>
          <w:color w:val="00000A"/>
          <w:lang w:val="en-GB" w:eastAsia="en-US" w:bidi="ar-SA"/>
        </w:rPr>
      </w:pPr>
    </w:p>
    <w:p w:rsidR="004342DC" w:rsidRPr="00D87A48" w:rsidRDefault="004342DC" w:rsidP="004342DC">
      <w:pPr>
        <w:widowControl/>
        <w:tabs>
          <w:tab w:val="left" w:pos="720"/>
        </w:tabs>
        <w:jc w:val="both"/>
        <w:rPr>
          <w:rFonts w:ascii="Times New Roman" w:cs="Times New Roman"/>
          <w:i/>
          <w:color w:val="00000A"/>
          <w:lang w:val="en-GB" w:eastAsia="en-US" w:bidi="ar-SA"/>
        </w:rPr>
      </w:pPr>
      <w:r w:rsidRPr="00D87A48">
        <w:rPr>
          <w:rFonts w:ascii="Times New Roman" w:eastAsia="Times New Roman" w:cs="Times New Roman"/>
          <w:i/>
          <w:color w:val="00000A"/>
          <w:lang w:val="en-GB" w:eastAsia="en-US" w:bidi="ar-SA"/>
        </w:rPr>
        <w:t>“</w:t>
      </w:r>
      <w:r w:rsidRPr="00D87A48">
        <w:rPr>
          <w:rFonts w:ascii="Times New Roman" w:eastAsia="Times New Roman" w:cs="Times New Roman"/>
          <w:i/>
          <w:color w:val="00000A"/>
          <w:lang w:val="en-GB" w:eastAsia="en-US" w:bidi="ar-SA"/>
        </w:rPr>
        <w:t>No, because to fill up your car in Luxembourg means to avoid paying taxes just like global companies do.</w:t>
      </w:r>
      <w:r w:rsidRPr="00D87A48">
        <w:rPr>
          <w:rFonts w:ascii="Times New Roman" w:eastAsia="Times New Roman" w:cs="Times New Roman"/>
          <w:i/>
          <w:color w:val="00000A"/>
          <w:lang w:val="en-GB" w:eastAsia="en-US" w:bidi="ar-SA"/>
        </w:rPr>
        <w:t>”</w:t>
      </w:r>
    </w:p>
    <w:p w:rsidR="004342DC" w:rsidRPr="004342DC" w:rsidRDefault="004342DC" w:rsidP="004342DC">
      <w:pPr>
        <w:widowControl/>
        <w:tabs>
          <w:tab w:val="left" w:pos="720"/>
        </w:tabs>
        <w:jc w:val="both"/>
        <w:rPr>
          <w:rFonts w:ascii="Times New Roman" w:cs="Times New Roman"/>
          <w:color w:val="00000A"/>
          <w:lang w:val="en-GB" w:eastAsia="en-US" w:bidi="ar-SA"/>
        </w:rPr>
      </w:pPr>
    </w:p>
    <w:p w:rsidR="004342DC" w:rsidRDefault="00512690" w:rsidP="004342DC">
      <w:pPr>
        <w:widowControl/>
        <w:tabs>
          <w:tab w:val="left" w:pos="720"/>
        </w:tabs>
        <w:jc w:val="both"/>
        <w:rPr>
          <w:rFonts w:ascii="Times New Roman" w:cs="Times New Roman"/>
          <w:color w:val="00000A"/>
          <w:lang w:val="en-GB" w:eastAsia="en-US" w:bidi="ar-SA"/>
        </w:rPr>
      </w:pPr>
      <w:r>
        <w:rPr>
          <w:rFonts w:ascii="Times New Roman" w:eastAsia="Times New Roman" w:cs="Times New Roman"/>
          <w:color w:val="00000A"/>
          <w:lang w:val="en-GB" w:eastAsia="en-US" w:bidi="ar-SA"/>
        </w:rPr>
        <w:t>It is v</w:t>
      </w:r>
      <w:r w:rsidR="004342DC" w:rsidRPr="004342DC">
        <w:rPr>
          <w:rFonts w:ascii="Times New Roman" w:eastAsia="Times New Roman" w:cs="Times New Roman"/>
          <w:color w:val="00000A"/>
          <w:lang w:val="en-GB" w:eastAsia="en-US" w:bidi="ar-SA"/>
        </w:rPr>
        <w:t xml:space="preserve">ery likely </w:t>
      </w:r>
      <w:r>
        <w:rPr>
          <w:rFonts w:ascii="Times New Roman" w:eastAsia="Times New Roman" w:cs="Times New Roman"/>
          <w:color w:val="00000A"/>
          <w:lang w:val="en-GB" w:eastAsia="en-US" w:bidi="ar-SA"/>
        </w:rPr>
        <w:t xml:space="preserve">that </w:t>
      </w:r>
      <w:r w:rsidR="004342DC" w:rsidRPr="004342DC">
        <w:rPr>
          <w:rFonts w:ascii="Times New Roman" w:eastAsia="Times New Roman" w:cs="Times New Roman"/>
          <w:color w:val="00000A"/>
          <w:lang w:val="en-GB" w:eastAsia="en-US" w:bidi="ar-SA"/>
        </w:rPr>
        <w:t xml:space="preserve">the teacher will guide the students to solve the problem in the expected mathematical manner. </w:t>
      </w:r>
      <w:proofErr w:type="spellStart"/>
      <w:r w:rsidR="004342DC" w:rsidRPr="004342DC">
        <w:rPr>
          <w:rFonts w:ascii="Times New Roman" w:eastAsia="Times New Roman" w:cs="Times New Roman"/>
          <w:color w:val="00000A"/>
          <w:lang w:val="en-GB" w:eastAsia="en-US" w:bidi="ar-SA"/>
        </w:rPr>
        <w:t>Bohlmann</w:t>
      </w:r>
      <w:proofErr w:type="spellEnd"/>
      <w:r w:rsidR="004342DC" w:rsidRPr="004342DC">
        <w:rPr>
          <w:rFonts w:ascii="Times New Roman" w:eastAsia="Times New Roman" w:cs="Times New Roman"/>
          <w:color w:val="00000A"/>
          <w:lang w:val="en-GB" w:eastAsia="en-US" w:bidi="ar-SA"/>
        </w:rPr>
        <w:t xml:space="preserve">, </w:t>
      </w:r>
      <w:proofErr w:type="spellStart"/>
      <w:r w:rsidR="004342DC" w:rsidRPr="004342DC">
        <w:rPr>
          <w:rFonts w:ascii="Times New Roman" w:eastAsia="Times New Roman" w:cs="Times New Roman"/>
          <w:color w:val="00000A"/>
          <w:lang w:val="en-GB" w:eastAsia="en-US" w:bidi="ar-SA"/>
        </w:rPr>
        <w:t>Gellert</w:t>
      </w:r>
      <w:proofErr w:type="spellEnd"/>
      <w:r w:rsidR="004342DC" w:rsidRPr="004342DC">
        <w:rPr>
          <w:rFonts w:ascii="Times New Roman" w:eastAsia="Times New Roman" w:cs="Times New Roman"/>
          <w:color w:val="00000A"/>
          <w:lang w:val="en-GB" w:eastAsia="en-US" w:bidi="ar-SA"/>
        </w:rPr>
        <w:t xml:space="preserve"> and </w:t>
      </w:r>
      <w:proofErr w:type="spellStart"/>
      <w:r w:rsidR="004342DC" w:rsidRPr="004342DC">
        <w:rPr>
          <w:rFonts w:ascii="Times New Roman" w:eastAsia="Times New Roman" w:cs="Times New Roman"/>
          <w:color w:val="00000A"/>
          <w:lang w:val="en-GB" w:eastAsia="en-US" w:bidi="ar-SA"/>
        </w:rPr>
        <w:t>Straehler</w:t>
      </w:r>
      <w:proofErr w:type="spellEnd"/>
      <w:r w:rsidR="004342DC" w:rsidRPr="004342DC">
        <w:rPr>
          <w:rFonts w:ascii="Times New Roman" w:eastAsia="Times New Roman" w:cs="Times New Roman"/>
          <w:color w:val="00000A"/>
          <w:lang w:val="en-GB" w:eastAsia="en-US" w:bidi="ar-SA"/>
        </w:rPr>
        <w:t xml:space="preserve">-Pohl (2014) call this process in mathematics classroom </w:t>
      </w:r>
      <w:r>
        <w:rPr>
          <w:rFonts w:ascii="Times New Roman" w:eastAsia="Times New Roman" w:cs="Times New Roman"/>
          <w:color w:val="00000A"/>
          <w:lang w:val="en-GB" w:eastAsia="en-US" w:bidi="ar-SA"/>
        </w:rPr>
        <w:t>‘</w:t>
      </w:r>
      <w:r w:rsidR="004342DC" w:rsidRPr="004342DC">
        <w:rPr>
          <w:rFonts w:ascii="Times New Roman" w:eastAsia="Times New Roman" w:cs="Times New Roman"/>
          <w:color w:val="00000A"/>
          <w:lang w:val="en-GB" w:eastAsia="en-US" w:bidi="ar-SA"/>
        </w:rPr>
        <w:t>reality filtrat</w:t>
      </w:r>
      <w:r>
        <w:rPr>
          <w:rFonts w:ascii="Times New Roman" w:eastAsia="Times New Roman" w:cs="Times New Roman"/>
          <w:color w:val="00000A"/>
          <w:lang w:val="en-GB" w:eastAsia="en-US" w:bidi="ar-SA"/>
        </w:rPr>
        <w:t>ion</w:t>
      </w:r>
      <w:r>
        <w:rPr>
          <w:rFonts w:ascii="Times New Roman" w:eastAsia="Times New Roman" w:cs="Times New Roman"/>
          <w:color w:val="00000A"/>
          <w:lang w:val="en-GB" w:eastAsia="en-US" w:bidi="ar-SA"/>
        </w:rPr>
        <w:t>’</w:t>
      </w:r>
      <w:r>
        <w:rPr>
          <w:rFonts w:ascii="Times New Roman" w:eastAsia="Times New Roman" w:cs="Times New Roman"/>
          <w:color w:val="00000A"/>
          <w:lang w:val="en-GB" w:eastAsia="en-US" w:bidi="ar-SA"/>
        </w:rPr>
        <w:t>. Nevertheless, I am still of</w:t>
      </w:r>
      <w:r w:rsidR="004342DC" w:rsidRPr="004342DC">
        <w:rPr>
          <w:rFonts w:ascii="Times New Roman" w:eastAsia="Times New Roman" w:cs="Times New Roman"/>
          <w:color w:val="00000A"/>
          <w:lang w:val="en-GB" w:eastAsia="en-US" w:bidi="ar-SA"/>
        </w:rPr>
        <w:t xml:space="preserve"> the opinion that the task is a very good modelling problem because it opens the classroom for such kind of critical answers and also for a reflection of the use of mathematical </w:t>
      </w:r>
      <w:r>
        <w:rPr>
          <w:rFonts w:ascii="Times New Roman" w:eastAsia="Times New Roman" w:cs="Times New Roman"/>
          <w:color w:val="00000A"/>
          <w:lang w:val="en-GB" w:eastAsia="en-US" w:bidi="ar-SA"/>
        </w:rPr>
        <w:t>models in everyday lif</w:t>
      </w:r>
      <w:r w:rsidR="004342DC" w:rsidRPr="004342DC">
        <w:rPr>
          <w:rFonts w:ascii="Times New Roman" w:eastAsia="Times New Roman" w:cs="Times New Roman"/>
          <w:color w:val="00000A"/>
          <w:lang w:val="en-GB" w:eastAsia="en-US" w:bidi="ar-SA"/>
        </w:rPr>
        <w:t xml:space="preserve">e. But </w:t>
      </w:r>
      <w:r>
        <w:rPr>
          <w:rFonts w:ascii="Times New Roman" w:eastAsia="Times New Roman" w:cs="Times New Roman"/>
          <w:color w:val="00000A"/>
          <w:lang w:val="en-GB" w:eastAsia="en-US" w:bidi="ar-SA"/>
        </w:rPr>
        <w:t xml:space="preserve">it is </w:t>
      </w:r>
      <w:r w:rsidR="004342DC" w:rsidRPr="004342DC">
        <w:rPr>
          <w:rFonts w:ascii="Times New Roman" w:eastAsia="Times New Roman" w:cs="Times New Roman"/>
          <w:color w:val="00000A"/>
          <w:lang w:val="en-GB" w:eastAsia="en-US" w:bidi="ar-SA"/>
        </w:rPr>
        <w:t xml:space="preserve">not unlikely </w:t>
      </w:r>
      <w:r>
        <w:rPr>
          <w:rFonts w:ascii="Times New Roman" w:eastAsia="Times New Roman" w:cs="Times New Roman"/>
          <w:color w:val="00000A"/>
          <w:lang w:val="en-GB" w:eastAsia="en-US" w:bidi="ar-SA"/>
        </w:rPr>
        <w:t xml:space="preserve">that </w:t>
      </w:r>
      <w:r w:rsidR="004342DC" w:rsidRPr="004342DC">
        <w:rPr>
          <w:rFonts w:ascii="Times New Roman" w:eastAsia="Times New Roman" w:cs="Times New Roman"/>
          <w:color w:val="00000A"/>
          <w:lang w:val="en-GB" w:eastAsia="en-US" w:bidi="ar-SA"/>
        </w:rPr>
        <w:t xml:space="preserve">this potential will be very limited in real mathematics classrooms (e.g. every student answer presented in the contribution of Blum and </w:t>
      </w:r>
      <w:proofErr w:type="spellStart"/>
      <w:r w:rsidR="004342DC" w:rsidRPr="004342DC">
        <w:rPr>
          <w:rFonts w:ascii="Times New Roman" w:eastAsia="Times New Roman" w:cs="Times New Roman"/>
          <w:color w:val="00000A"/>
          <w:lang w:val="en-GB" w:eastAsia="en-US" w:bidi="ar-SA"/>
        </w:rPr>
        <w:t>Lei</w:t>
      </w:r>
      <w:r w:rsidR="004342DC" w:rsidRPr="004342DC">
        <w:rPr>
          <w:rFonts w:ascii="Times New Roman" w:eastAsia="Times New Roman" w:cs="Times New Roman" w:hint="eastAsia"/>
          <w:color w:val="00000A"/>
          <w:lang w:val="en-GB" w:eastAsia="en-US" w:bidi="ar-SA"/>
        </w:rPr>
        <w:t>ß</w:t>
      </w:r>
      <w:proofErr w:type="spellEnd"/>
      <w:r w:rsidR="004342DC" w:rsidRPr="004342DC">
        <w:rPr>
          <w:rFonts w:ascii="Times New Roman" w:eastAsia="Times New Roman" w:cs="Times New Roman"/>
          <w:color w:val="00000A"/>
          <w:lang w:val="en-GB" w:eastAsia="en-US" w:bidi="ar-SA"/>
        </w:rPr>
        <w:t xml:space="preserve"> does illustrate that kind of thinking). What I want to emphasize is risk of mathematical modelling to focus o</w:t>
      </w:r>
      <w:r w:rsidR="00F355B5">
        <w:rPr>
          <w:rFonts w:ascii="Times New Roman" w:eastAsia="Times New Roman" w:cs="Times New Roman"/>
          <w:color w:val="00000A"/>
          <w:lang w:val="en-GB" w:eastAsia="en-US" w:bidi="ar-SA"/>
        </w:rPr>
        <w:t xml:space="preserve">n mathematical solutions only. </w:t>
      </w:r>
      <w:r w:rsidR="004342DC" w:rsidRPr="004342DC">
        <w:rPr>
          <w:rFonts w:ascii="Times New Roman" w:eastAsia="Times New Roman" w:cs="Times New Roman"/>
          <w:color w:val="00000A"/>
          <w:lang w:val="en-GB" w:eastAsia="en-US" w:bidi="ar-SA"/>
        </w:rPr>
        <w:t xml:space="preserve">It is the risk that students are regarded to behave like rational customers only. </w:t>
      </w:r>
    </w:p>
    <w:p w:rsidR="004342DC" w:rsidRPr="004342DC" w:rsidRDefault="004342DC" w:rsidP="004342DC">
      <w:pPr>
        <w:widowControl/>
        <w:tabs>
          <w:tab w:val="left" w:pos="720"/>
        </w:tabs>
        <w:jc w:val="both"/>
        <w:rPr>
          <w:rFonts w:ascii="Times New Roman" w:cs="Times New Roman"/>
          <w:color w:val="00000A"/>
          <w:lang w:val="en-GB" w:eastAsia="en-US" w:bidi="ar-SA"/>
        </w:rPr>
      </w:pPr>
    </w:p>
    <w:p w:rsidR="004342DC" w:rsidRPr="004342DC" w:rsidRDefault="004342DC" w:rsidP="004342DC">
      <w:pPr>
        <w:widowControl/>
        <w:tabs>
          <w:tab w:val="left" w:pos="720"/>
        </w:tabs>
        <w:jc w:val="both"/>
        <w:rPr>
          <w:rFonts w:ascii="Times New Roman" w:cs="Times New Roman"/>
          <w:b/>
          <w:color w:val="00000A"/>
          <w:lang w:val="en-GB" w:eastAsia="en-US" w:bidi="ar-SA"/>
        </w:rPr>
      </w:pPr>
      <w:r w:rsidRPr="004342DC">
        <w:rPr>
          <w:rFonts w:ascii="Times New Roman" w:eastAsia="Times New Roman" w:cs="Times New Roman"/>
          <w:b/>
          <w:color w:val="00000A"/>
          <w:lang w:val="en-GB" w:eastAsia="en-US" w:bidi="ar-SA"/>
        </w:rPr>
        <w:t>Conclusions</w:t>
      </w:r>
    </w:p>
    <w:p w:rsidR="004342DC" w:rsidRPr="004342DC" w:rsidRDefault="004342DC" w:rsidP="004342DC">
      <w:pPr>
        <w:widowControl/>
        <w:tabs>
          <w:tab w:val="left" w:pos="720"/>
        </w:tabs>
        <w:jc w:val="both"/>
        <w:rPr>
          <w:rFonts w:ascii="Times New Roman" w:cs="Times New Roman"/>
          <w:color w:val="00000A"/>
          <w:lang w:val="en-GB" w:eastAsia="en-US" w:bidi="ar-SA"/>
        </w:rPr>
      </w:pPr>
    </w:p>
    <w:p w:rsidR="004342DC" w:rsidRPr="004342DC" w:rsidRDefault="004342DC" w:rsidP="004342DC">
      <w:pPr>
        <w:widowControl/>
        <w:tabs>
          <w:tab w:val="left" w:pos="720"/>
        </w:tabs>
        <w:jc w:val="both"/>
        <w:rPr>
          <w:rFonts w:ascii="Times New Roman" w:eastAsia="Times New Roman" w:cs="Times New Roman"/>
          <w:color w:val="00000A"/>
          <w:lang w:val="en-GB" w:eastAsia="en-US" w:bidi="ar-SA"/>
        </w:rPr>
      </w:pPr>
      <w:r w:rsidRPr="004342DC">
        <w:rPr>
          <w:rFonts w:ascii="Times New Roman" w:eastAsia="Times New Roman" w:cs="Times New Roman"/>
          <w:color w:val="00000A"/>
          <w:lang w:val="en-GB" w:eastAsia="en-US" w:bidi="ar-SA"/>
        </w:rPr>
        <w:t xml:space="preserve">In the first part of this article I wanted to illustrate that the distinction between mathematics and reality is not self-evident but an outcome of the mathematics discourse. Therefore, I used </w:t>
      </w:r>
      <w:proofErr w:type="spellStart"/>
      <w:r w:rsidRPr="004342DC">
        <w:rPr>
          <w:rFonts w:ascii="Times New Roman" w:eastAsia="Times New Roman" w:cs="Times New Roman"/>
          <w:color w:val="00000A"/>
          <w:lang w:val="en-GB" w:eastAsia="en-US" w:bidi="ar-SA"/>
        </w:rPr>
        <w:t>Deleuze</w:t>
      </w:r>
      <w:r w:rsidRPr="004342DC">
        <w:rPr>
          <w:rFonts w:ascii="Times New Roman" w:eastAsia="Times New Roman" w:cs="Times New Roman"/>
          <w:color w:val="00000A"/>
          <w:lang w:val="en-GB" w:eastAsia="en-US" w:bidi="ar-SA"/>
        </w:rPr>
        <w:t>’</w:t>
      </w:r>
      <w:r w:rsidRPr="004342DC">
        <w:rPr>
          <w:rFonts w:ascii="Times New Roman" w:eastAsia="Times New Roman" w:cs="Times New Roman"/>
          <w:color w:val="00000A"/>
          <w:lang w:val="en-GB" w:eastAsia="en-US" w:bidi="ar-SA"/>
        </w:rPr>
        <w:t>s</w:t>
      </w:r>
      <w:proofErr w:type="spellEnd"/>
      <w:r w:rsidRPr="004342DC">
        <w:rPr>
          <w:rFonts w:ascii="Times New Roman" w:eastAsia="Times New Roman" w:cs="Times New Roman"/>
          <w:color w:val="00000A"/>
          <w:lang w:val="en-GB" w:eastAsia="en-US" w:bidi="ar-SA"/>
        </w:rPr>
        <w:t xml:space="preserve"> concepts of axiomatic and problematic mathematics. I wanted to show that for problematic mathematicians there is no need to distinguish between mathematics and reality. But also axiomatic mathematics is faced with reality even when it can be seen as an attempt to keep reality away from mathematics.</w:t>
      </w:r>
    </w:p>
    <w:p w:rsidR="004342DC" w:rsidRPr="004342DC" w:rsidRDefault="004342DC" w:rsidP="004342DC">
      <w:pPr>
        <w:widowControl/>
        <w:tabs>
          <w:tab w:val="left" w:pos="720"/>
        </w:tabs>
        <w:jc w:val="both"/>
        <w:rPr>
          <w:rFonts w:ascii="Times New Roman" w:eastAsia="Times New Roman" w:cs="Times New Roman"/>
          <w:color w:val="00000A"/>
          <w:lang w:val="en-GB" w:eastAsia="en-US" w:bidi="ar-SA"/>
        </w:rPr>
      </w:pPr>
      <w:r w:rsidRPr="004342DC">
        <w:rPr>
          <w:rFonts w:ascii="Times New Roman" w:eastAsia="Times New Roman" w:cs="Times New Roman"/>
          <w:color w:val="00000A"/>
          <w:lang w:val="en-GB" w:eastAsia="en-US" w:bidi="ar-SA"/>
        </w:rPr>
        <w:t xml:space="preserve">Then, I went on to discuss how the narrative of a separation works in </w:t>
      </w:r>
      <w:r w:rsidR="00512690">
        <w:rPr>
          <w:rFonts w:ascii="Times New Roman" w:eastAsia="Times New Roman" w:cs="Times New Roman"/>
          <w:color w:val="00000A"/>
          <w:lang w:val="en-GB" w:eastAsia="en-US" w:bidi="ar-SA"/>
        </w:rPr>
        <w:t xml:space="preserve">the </w:t>
      </w:r>
      <w:r w:rsidRPr="004342DC">
        <w:rPr>
          <w:rFonts w:ascii="Times New Roman" w:eastAsia="Times New Roman" w:cs="Times New Roman"/>
          <w:color w:val="00000A"/>
          <w:lang w:val="en-GB" w:eastAsia="en-US" w:bidi="ar-SA"/>
        </w:rPr>
        <w:t>classroom. I pointed out how the narrative of a separation is repeated due to modelling tasks, that modelling task</w:t>
      </w:r>
      <w:r w:rsidR="00F355B5">
        <w:rPr>
          <w:rFonts w:ascii="Times New Roman" w:eastAsia="Times New Roman" w:cs="Times New Roman"/>
          <w:color w:val="00000A"/>
          <w:lang w:val="en-GB" w:eastAsia="en-US" w:bidi="ar-SA"/>
        </w:rPr>
        <w:t>s</w:t>
      </w:r>
      <w:r w:rsidR="00512690">
        <w:rPr>
          <w:rFonts w:ascii="Times New Roman" w:eastAsia="Times New Roman" w:cs="Times New Roman"/>
          <w:color w:val="00000A"/>
          <w:lang w:val="en-GB" w:eastAsia="en-US" w:bidi="ar-SA"/>
        </w:rPr>
        <w:t xml:space="preserve"> fit</w:t>
      </w:r>
      <w:r w:rsidRPr="004342DC">
        <w:rPr>
          <w:rFonts w:ascii="Times New Roman" w:eastAsia="Times New Roman" w:cs="Times New Roman"/>
          <w:color w:val="00000A"/>
          <w:lang w:val="en-GB" w:eastAsia="en-US" w:bidi="ar-SA"/>
        </w:rPr>
        <w:t xml:space="preserve"> very </w:t>
      </w:r>
      <w:r w:rsidRPr="004342DC">
        <w:rPr>
          <w:rFonts w:ascii="Times New Roman" w:eastAsia="Times New Roman" w:cs="Times New Roman"/>
          <w:color w:val="00000A"/>
          <w:lang w:val="en-GB" w:eastAsia="en-US" w:bidi="ar-SA"/>
        </w:rPr>
        <w:lastRenderedPageBreak/>
        <w:t>well with certain so-called open classroom methods and that the reality which is presented to the students by modelling tasks can be used to conduct students conduct and is to some extent filtrated.</w:t>
      </w:r>
    </w:p>
    <w:p w:rsidR="00204B4E" w:rsidRPr="004342DC" w:rsidRDefault="00204B4E">
      <w:pPr>
        <w:widowControl/>
        <w:tabs>
          <w:tab w:val="left" w:pos="720"/>
        </w:tabs>
        <w:jc w:val="both"/>
        <w:rPr>
          <w:rFonts w:ascii="Times New Roman" w:cs="Times New Roman"/>
          <w:color w:val="00000A"/>
          <w:lang w:val="en-US" w:eastAsia="en-US" w:bidi="ar-SA"/>
        </w:rPr>
      </w:pPr>
    </w:p>
    <w:p w:rsidR="00204B4E" w:rsidRPr="004342DC" w:rsidRDefault="00204B4E">
      <w:pPr>
        <w:widowControl/>
        <w:tabs>
          <w:tab w:val="left" w:pos="720"/>
        </w:tabs>
        <w:jc w:val="both"/>
        <w:rPr>
          <w:rFonts w:cs="Times New Roman"/>
          <w:lang w:val="en-US"/>
        </w:rPr>
      </w:pPr>
      <w:r>
        <w:rPr>
          <w:rFonts w:ascii="Times New Roman" w:eastAsia="Times New Roman" w:cs="Times New Roman"/>
          <w:b/>
          <w:color w:val="00000A"/>
          <w:u w:val="single"/>
          <w:lang w:val="en-GB" w:eastAsia="en-US" w:bidi="ar-SA"/>
        </w:rPr>
        <w:t xml:space="preserve">References </w:t>
      </w:r>
    </w:p>
    <w:p w:rsidR="00204B4E" w:rsidRDefault="00204B4E">
      <w:pPr>
        <w:pStyle w:val="NormalIndent"/>
        <w:tabs>
          <w:tab w:val="left" w:pos="1440"/>
        </w:tabs>
        <w:ind w:left="720" w:hanging="720"/>
        <w:jc w:val="both"/>
      </w:pPr>
    </w:p>
    <w:p w:rsidR="00D87A48" w:rsidRPr="00D87A48" w:rsidRDefault="00D87A48" w:rsidP="00D87A48">
      <w:pPr>
        <w:pStyle w:val="NormalIndent"/>
        <w:tabs>
          <w:tab w:val="left" w:pos="1440"/>
        </w:tabs>
        <w:ind w:left="720" w:hanging="720"/>
      </w:pPr>
      <w:proofErr w:type="spellStart"/>
      <w:r>
        <w:t>Blanchette</w:t>
      </w:r>
      <w:proofErr w:type="spellEnd"/>
      <w:r>
        <w:t>, P. (2014)</w:t>
      </w:r>
      <w:r w:rsidRPr="00D87A48">
        <w:t xml:space="preserve"> The </w:t>
      </w:r>
      <w:proofErr w:type="spellStart"/>
      <w:r w:rsidRPr="00D87A48">
        <w:t>Frege</w:t>
      </w:r>
      <w:proofErr w:type="spellEnd"/>
      <w:r w:rsidRPr="00D87A48">
        <w:t>-Hilbe</w:t>
      </w:r>
      <w:r w:rsidR="002E3B71">
        <w:t xml:space="preserve">rt Controversy, </w:t>
      </w:r>
      <w:proofErr w:type="spellStart"/>
      <w:r w:rsidR="002E3B71">
        <w:t>i</w:t>
      </w:r>
      <w:proofErr w:type="spellEnd"/>
      <w:r w:rsidR="00B5363D">
        <w:rPr>
          <w:lang w:val="en-US"/>
        </w:rPr>
        <w:t xml:space="preserve">n E. N. </w:t>
      </w:r>
      <w:proofErr w:type="spellStart"/>
      <w:r w:rsidR="00B5363D">
        <w:rPr>
          <w:lang w:val="en-US"/>
        </w:rPr>
        <w:t>Zalta</w:t>
      </w:r>
      <w:proofErr w:type="spellEnd"/>
      <w:r w:rsidR="00B5363D">
        <w:rPr>
          <w:lang w:val="en-US"/>
        </w:rPr>
        <w:t xml:space="preserve">, Ed., </w:t>
      </w:r>
      <w:r w:rsidRPr="00D87A48">
        <w:rPr>
          <w:i/>
        </w:rPr>
        <w:t xml:space="preserve">The Stanford Encyclopedia of </w:t>
      </w:r>
      <w:proofErr w:type="gramStart"/>
      <w:r w:rsidRPr="00D87A48">
        <w:rPr>
          <w:i/>
        </w:rPr>
        <w:t>Philosophy</w:t>
      </w:r>
      <w:r w:rsidR="00B5363D">
        <w:t xml:space="preserve"> .</w:t>
      </w:r>
      <w:proofErr w:type="gramEnd"/>
      <w:r w:rsidR="002E3B71">
        <w:t xml:space="preserve"> URL=&lt;</w:t>
      </w:r>
      <w:hyperlink r:id="rId9">
        <w:r w:rsidRPr="00D87A48">
          <w:t>http://plato.stanford.edu/archives/spr2014/entries/frege-hilbert/</w:t>
        </w:r>
      </w:hyperlink>
      <w:r w:rsidR="002E3B71">
        <w:t>&gt;</w:t>
      </w:r>
      <w:r w:rsidR="00B5363D">
        <w:t xml:space="preserve">, </w:t>
      </w:r>
      <w:proofErr w:type="gramStart"/>
      <w:r w:rsidR="00B5363D">
        <w:t>Spring</w:t>
      </w:r>
      <w:proofErr w:type="gramEnd"/>
      <w:r w:rsidR="00B5363D">
        <w:t xml:space="preserve"> 2014</w:t>
      </w:r>
      <w:r w:rsidRPr="00D87A48">
        <w:t>.</w:t>
      </w:r>
    </w:p>
    <w:p w:rsidR="00D87A48" w:rsidRPr="0068014B" w:rsidRDefault="00D87A48" w:rsidP="00D87A48">
      <w:pPr>
        <w:pStyle w:val="NormalIndent"/>
        <w:tabs>
          <w:tab w:val="left" w:pos="1440"/>
        </w:tabs>
        <w:ind w:left="720" w:hanging="720"/>
        <w:rPr>
          <w:lang w:val="de-DE"/>
        </w:rPr>
      </w:pPr>
      <w:r>
        <w:t>Blum, W. (1988)</w:t>
      </w:r>
      <w:r w:rsidRPr="00D87A48">
        <w:t xml:space="preserve"> Theme Group 6: Mathematics and Ot</w:t>
      </w:r>
      <w:r w:rsidR="002E3B71">
        <w:t xml:space="preserve">her Subjects, in A. &amp; K. </w:t>
      </w:r>
      <w:proofErr w:type="spellStart"/>
      <w:r w:rsidR="002E3B71">
        <w:t>Hirst</w:t>
      </w:r>
      <w:proofErr w:type="spellEnd"/>
      <w:r w:rsidR="002E3B71">
        <w:t>, Ed.</w:t>
      </w:r>
      <w:r w:rsidR="00B5363D">
        <w:t xml:space="preserve">, </w:t>
      </w:r>
      <w:r w:rsidRPr="002E3B71">
        <w:rPr>
          <w:i/>
        </w:rPr>
        <w:t>Proceedings of the Sixth International Congress on Mathematical Education</w:t>
      </w:r>
      <w:r w:rsidR="00B5363D">
        <w:t>.</w:t>
      </w:r>
      <w:r w:rsidRPr="00D87A48">
        <w:t xml:space="preserve"> </w:t>
      </w:r>
      <w:r w:rsidRPr="0068014B">
        <w:rPr>
          <w:lang w:val="de-DE"/>
        </w:rPr>
        <w:t>Budapest: J</w:t>
      </w:r>
      <w:r w:rsidRPr="0068014B">
        <w:rPr>
          <w:rFonts w:hint="eastAsia"/>
          <w:lang w:val="de-DE"/>
        </w:rPr>
        <w:t>á</w:t>
      </w:r>
      <w:r w:rsidRPr="0068014B">
        <w:rPr>
          <w:lang w:val="de-DE"/>
        </w:rPr>
        <w:t>nos Bolyai Math. Society</w:t>
      </w:r>
      <w:r w:rsidR="002E3B71" w:rsidRPr="0068014B">
        <w:rPr>
          <w:lang w:val="de-DE"/>
        </w:rPr>
        <w:t xml:space="preserve">, </w:t>
      </w:r>
      <w:r w:rsidR="00B5363D" w:rsidRPr="0068014B">
        <w:rPr>
          <w:lang w:val="de-DE"/>
        </w:rPr>
        <w:t xml:space="preserve">1988: </w:t>
      </w:r>
      <w:r w:rsidR="002E3B71" w:rsidRPr="0068014B">
        <w:rPr>
          <w:lang w:val="de-DE"/>
        </w:rPr>
        <w:t>277-291</w:t>
      </w:r>
      <w:r w:rsidRPr="0068014B">
        <w:rPr>
          <w:lang w:val="de-DE"/>
        </w:rPr>
        <w:t>.</w:t>
      </w:r>
    </w:p>
    <w:p w:rsidR="00D87A48" w:rsidRPr="00B5363D" w:rsidRDefault="00D87A48" w:rsidP="00D87A48">
      <w:pPr>
        <w:pStyle w:val="NormalIndent"/>
        <w:tabs>
          <w:tab w:val="left" w:pos="1440"/>
        </w:tabs>
        <w:ind w:left="720" w:hanging="720"/>
      </w:pPr>
      <w:r w:rsidRPr="0068014B">
        <w:rPr>
          <w:lang w:val="de-DE"/>
        </w:rPr>
        <w:t>Blum, Werner &amp; Dominik Lei</w:t>
      </w:r>
      <w:r w:rsidRPr="0068014B">
        <w:rPr>
          <w:rFonts w:hint="eastAsia"/>
          <w:lang w:val="de-DE"/>
        </w:rPr>
        <w:t>ß</w:t>
      </w:r>
      <w:r w:rsidRPr="0068014B">
        <w:rPr>
          <w:lang w:val="de-DE"/>
        </w:rPr>
        <w:t xml:space="preserve"> (2005) Modellieren im Unterricht mit der </w:t>
      </w:r>
      <w:r w:rsidRPr="0068014B">
        <w:rPr>
          <w:lang w:val="de-DE"/>
        </w:rPr>
        <w:t>„</w:t>
      </w:r>
      <w:r w:rsidRPr="0068014B">
        <w:rPr>
          <w:lang w:val="de-DE"/>
        </w:rPr>
        <w:t>Tanken</w:t>
      </w:r>
      <w:r w:rsidRPr="0068014B">
        <w:rPr>
          <w:lang w:val="de-DE"/>
        </w:rPr>
        <w:t>“</w:t>
      </w:r>
      <w:r w:rsidRPr="0068014B">
        <w:rPr>
          <w:lang w:val="de-DE"/>
        </w:rPr>
        <w:t>-Aufgabe</w:t>
      </w:r>
      <w:r w:rsidR="002E3B71" w:rsidRPr="0068014B">
        <w:rPr>
          <w:lang w:val="de-DE"/>
        </w:rPr>
        <w:t>, in</w:t>
      </w:r>
      <w:r w:rsidRPr="0068014B">
        <w:rPr>
          <w:lang w:val="de-DE"/>
        </w:rPr>
        <w:t xml:space="preserve"> </w:t>
      </w:r>
      <w:r w:rsidRPr="0068014B">
        <w:rPr>
          <w:i/>
          <w:lang w:val="de-DE"/>
        </w:rPr>
        <w:t>Mathematik lehren</w:t>
      </w:r>
      <w:r w:rsidR="00B5363D" w:rsidRPr="0068014B">
        <w:rPr>
          <w:lang w:val="de-DE"/>
        </w:rPr>
        <w:t>.</w:t>
      </w:r>
      <w:r w:rsidRPr="0068014B">
        <w:rPr>
          <w:lang w:val="de-DE"/>
        </w:rPr>
        <w:t xml:space="preserve"> </w:t>
      </w:r>
      <w:r w:rsidRPr="00B5363D">
        <w:t>128</w:t>
      </w:r>
      <w:r w:rsidR="002E3B71" w:rsidRPr="00B5363D">
        <w:t xml:space="preserve">, </w:t>
      </w:r>
      <w:r w:rsidRPr="00B5363D">
        <w:t>18-21.</w:t>
      </w:r>
    </w:p>
    <w:p w:rsidR="00D87A48" w:rsidRPr="0068014B" w:rsidRDefault="00D87A48" w:rsidP="00D87A48">
      <w:pPr>
        <w:pStyle w:val="NormalIndent"/>
        <w:tabs>
          <w:tab w:val="left" w:pos="1440"/>
        </w:tabs>
        <w:ind w:left="720" w:hanging="720"/>
        <w:rPr>
          <w:lang w:val="de-DE"/>
        </w:rPr>
      </w:pPr>
      <w:proofErr w:type="spellStart"/>
      <w:r w:rsidRPr="00D87A48">
        <w:t>Bohlmann</w:t>
      </w:r>
      <w:proofErr w:type="spellEnd"/>
      <w:r w:rsidRPr="00D87A48">
        <w:t xml:space="preserve">, Nina, Uwe </w:t>
      </w:r>
      <w:proofErr w:type="spellStart"/>
      <w:r w:rsidRPr="00D87A48">
        <w:t>Geller</w:t>
      </w:r>
      <w:r>
        <w:t>t</w:t>
      </w:r>
      <w:proofErr w:type="spellEnd"/>
      <w:r>
        <w:t xml:space="preserve"> &amp; </w:t>
      </w:r>
      <w:proofErr w:type="spellStart"/>
      <w:r>
        <w:t>Hauke</w:t>
      </w:r>
      <w:proofErr w:type="spellEnd"/>
      <w:r>
        <w:t xml:space="preserve"> </w:t>
      </w:r>
      <w:proofErr w:type="spellStart"/>
      <w:r>
        <w:t>Straehler</w:t>
      </w:r>
      <w:proofErr w:type="spellEnd"/>
      <w:r>
        <w:t>-Pohl (2014)</w:t>
      </w:r>
      <w:r w:rsidRPr="00D87A48">
        <w:t xml:space="preserve"> </w:t>
      </w:r>
      <w:proofErr w:type="spellStart"/>
      <w:r w:rsidRPr="00D87A48">
        <w:t>Decontructing</w:t>
      </w:r>
      <w:proofErr w:type="spellEnd"/>
      <w:r w:rsidRPr="00D87A48">
        <w:t xml:space="preserve"> the Filtratio</w:t>
      </w:r>
      <w:r w:rsidR="002E3B71">
        <w:t>n of Reality in Word Problems, i</w:t>
      </w:r>
      <w:r w:rsidRPr="00D87A48">
        <w:t>n G.</w:t>
      </w:r>
      <w:r w:rsidR="002E3B71">
        <w:t xml:space="preserve"> Aldon, B. Di P</w:t>
      </w:r>
      <w:r w:rsidR="00B5363D">
        <w:t xml:space="preserve">aola &amp; C. </w:t>
      </w:r>
      <w:proofErr w:type="spellStart"/>
      <w:r w:rsidR="00B5363D">
        <w:t>Fazop</w:t>
      </w:r>
      <w:proofErr w:type="spellEnd"/>
      <w:r w:rsidR="00B5363D">
        <w:t xml:space="preserve">, Eds., </w:t>
      </w:r>
      <w:r w:rsidRPr="002E3B71">
        <w:rPr>
          <w:i/>
        </w:rPr>
        <w:t xml:space="preserve">Mathematics and reality, Proceedings of CIEAEM 66, </w:t>
      </w:r>
      <w:proofErr w:type="spellStart"/>
      <w:r w:rsidRPr="002E3B71">
        <w:rPr>
          <w:i/>
        </w:rPr>
        <w:t>Quaderni</w:t>
      </w:r>
      <w:proofErr w:type="spellEnd"/>
      <w:r w:rsidRPr="002E3B71">
        <w:rPr>
          <w:i/>
        </w:rPr>
        <w:t xml:space="preserve"> di </w:t>
      </w:r>
      <w:proofErr w:type="spellStart"/>
      <w:r w:rsidRPr="002E3B71">
        <w:rPr>
          <w:i/>
        </w:rPr>
        <w:t>Ricerca</w:t>
      </w:r>
      <w:proofErr w:type="spellEnd"/>
      <w:r w:rsidRPr="002E3B71">
        <w:rPr>
          <w:i/>
        </w:rPr>
        <w:t xml:space="preserve"> in </w:t>
      </w:r>
      <w:proofErr w:type="spellStart"/>
      <w:r w:rsidRPr="002E3B71">
        <w:rPr>
          <w:i/>
        </w:rPr>
        <w:t>didattica</w:t>
      </w:r>
      <w:proofErr w:type="spellEnd"/>
      <w:r w:rsidR="00B5363D">
        <w:t>.</w:t>
      </w:r>
      <w:r w:rsidRPr="00D87A48">
        <w:t xml:space="preserve"> </w:t>
      </w:r>
      <w:r w:rsidRPr="0068014B">
        <w:rPr>
          <w:lang w:val="de-DE"/>
        </w:rPr>
        <w:t>24(1), 142-145.</w:t>
      </w:r>
    </w:p>
    <w:p w:rsidR="00D87A48" w:rsidRPr="00F355B5" w:rsidRDefault="00D87A48" w:rsidP="00D87A48">
      <w:pPr>
        <w:pStyle w:val="NormalIndent"/>
        <w:tabs>
          <w:tab w:val="left" w:pos="1440"/>
        </w:tabs>
        <w:ind w:left="720" w:hanging="720"/>
        <w:rPr>
          <w:lang w:val="en-US"/>
        </w:rPr>
      </w:pPr>
      <w:r w:rsidRPr="00D87A48">
        <w:rPr>
          <w:lang w:val="de-DE"/>
        </w:rPr>
        <w:t>B</w:t>
      </w:r>
      <w:r w:rsidRPr="00D87A48">
        <w:rPr>
          <w:rFonts w:hint="eastAsia"/>
          <w:lang w:val="de-DE"/>
        </w:rPr>
        <w:t>ü</w:t>
      </w:r>
      <w:r w:rsidRPr="00D87A48">
        <w:rPr>
          <w:lang w:val="de-DE"/>
        </w:rPr>
        <w:t>chter, A. &amp; H.-G. Weigand (2015) Schulmathematik und Realit</w:t>
      </w:r>
      <w:r w:rsidRPr="00D87A48">
        <w:rPr>
          <w:rFonts w:hint="eastAsia"/>
          <w:lang w:val="de-DE"/>
        </w:rPr>
        <w:t>ä</w:t>
      </w:r>
      <w:r w:rsidRPr="00D87A48">
        <w:rPr>
          <w:lang w:val="de-DE"/>
        </w:rPr>
        <w:t xml:space="preserve">t: </w:t>
      </w:r>
      <w:r w:rsidR="002E3B71">
        <w:rPr>
          <w:lang w:val="de-DE"/>
        </w:rPr>
        <w:t>Verstehen durch Anwenden, i</w:t>
      </w:r>
      <w:r w:rsidR="00B5363D">
        <w:rPr>
          <w:lang w:val="de-DE"/>
        </w:rPr>
        <w:t>n R. Bruder et al, Eds.,</w:t>
      </w:r>
      <w:r w:rsidRPr="00D87A48">
        <w:rPr>
          <w:lang w:val="de-DE"/>
        </w:rPr>
        <w:t xml:space="preserve"> </w:t>
      </w:r>
      <w:r w:rsidRPr="002E3B71">
        <w:rPr>
          <w:i/>
          <w:lang w:val="de-DE"/>
        </w:rPr>
        <w:t>Handbuch der Mathematikdidaktik</w:t>
      </w:r>
      <w:r w:rsidR="00B5363D">
        <w:rPr>
          <w:lang w:val="de-DE"/>
        </w:rPr>
        <w:t>.</w:t>
      </w:r>
      <w:r w:rsidR="002E3B71">
        <w:rPr>
          <w:lang w:val="de-DE"/>
        </w:rPr>
        <w:t xml:space="preserve"> </w:t>
      </w:r>
      <w:r w:rsidR="002E3B71" w:rsidRPr="00F355B5">
        <w:rPr>
          <w:lang w:val="en-US"/>
        </w:rPr>
        <w:t>Heidelberg &amp; Berlin: Springer, 19-49.</w:t>
      </w:r>
      <w:r w:rsidRPr="00F355B5">
        <w:rPr>
          <w:lang w:val="en-US"/>
        </w:rPr>
        <w:t xml:space="preserve"> </w:t>
      </w:r>
    </w:p>
    <w:p w:rsidR="00D87A48" w:rsidRPr="00D87A48" w:rsidRDefault="00F355B5" w:rsidP="00D87A48">
      <w:pPr>
        <w:pStyle w:val="NormalIndent"/>
        <w:tabs>
          <w:tab w:val="left" w:pos="1440"/>
        </w:tabs>
        <w:ind w:left="720" w:hanging="720"/>
      </w:pPr>
      <w:proofErr w:type="gramStart"/>
      <w:r w:rsidRPr="00F355B5">
        <w:rPr>
          <w:lang w:val="en-US"/>
        </w:rPr>
        <w:t>de</w:t>
      </w:r>
      <w:proofErr w:type="gramEnd"/>
      <w:r w:rsidRPr="00F355B5">
        <w:rPr>
          <w:lang w:val="en-US"/>
        </w:rPr>
        <w:t xml:space="preserve"> Freitas, E. </w:t>
      </w:r>
      <w:r w:rsidR="00D87A48" w:rsidRPr="00F355B5">
        <w:rPr>
          <w:lang w:val="en-US"/>
        </w:rPr>
        <w:t xml:space="preserve">(2013) The Mathematical Event: Mapping the Axiomatic and the Problematic in School Mathematics. </w:t>
      </w:r>
      <w:proofErr w:type="gramStart"/>
      <w:r w:rsidR="00D87A48" w:rsidRPr="00B5363D">
        <w:rPr>
          <w:i/>
          <w:lang w:val="en-US"/>
        </w:rPr>
        <w:t>Studies in Phil</w:t>
      </w:r>
      <w:proofErr w:type="spellStart"/>
      <w:r w:rsidR="00D87A48" w:rsidRPr="00B5363D">
        <w:rPr>
          <w:i/>
        </w:rPr>
        <w:t>osophy</w:t>
      </w:r>
      <w:proofErr w:type="spellEnd"/>
      <w:r w:rsidR="00D87A48" w:rsidRPr="00B5363D">
        <w:rPr>
          <w:i/>
        </w:rPr>
        <w:t xml:space="preserve"> and Education.</w:t>
      </w:r>
      <w:proofErr w:type="gramEnd"/>
      <w:r w:rsidR="00D87A48" w:rsidRPr="00D87A48">
        <w:t xml:space="preserve"> </w:t>
      </w:r>
      <w:r w:rsidR="00B5363D">
        <w:t xml:space="preserve">32(6), </w:t>
      </w:r>
      <w:r w:rsidR="00D87A48" w:rsidRPr="00D87A48">
        <w:t xml:space="preserve">581-599. </w:t>
      </w:r>
    </w:p>
    <w:p w:rsidR="00D87A48" w:rsidRPr="00D87A48" w:rsidRDefault="00D87A48" w:rsidP="00D87A48">
      <w:pPr>
        <w:pStyle w:val="NormalIndent"/>
        <w:tabs>
          <w:tab w:val="left" w:pos="1440"/>
        </w:tabs>
        <w:ind w:left="720" w:hanging="720"/>
      </w:pPr>
      <w:proofErr w:type="spellStart"/>
      <w:proofErr w:type="gramStart"/>
      <w:r>
        <w:t>Deleuze</w:t>
      </w:r>
      <w:proofErr w:type="spellEnd"/>
      <w:r>
        <w:t>, G (1994)</w:t>
      </w:r>
      <w:r w:rsidRPr="00D87A48">
        <w:t xml:space="preserve"> </w:t>
      </w:r>
      <w:r w:rsidRPr="00B5363D">
        <w:rPr>
          <w:i/>
        </w:rPr>
        <w:t>Difference and repetition.</w:t>
      </w:r>
      <w:proofErr w:type="gramEnd"/>
      <w:r w:rsidRPr="00D87A48">
        <w:t xml:space="preserve"> </w:t>
      </w:r>
      <w:proofErr w:type="gramStart"/>
      <w:r w:rsidR="00B5363D" w:rsidRPr="00B5363D">
        <w:t xml:space="preserve">Translated by </w:t>
      </w:r>
      <w:r w:rsidR="00B5363D">
        <w:t xml:space="preserve">P. Patton, </w:t>
      </w:r>
      <w:r w:rsidRPr="00D87A48">
        <w:t>New York: Columbia University Press.</w:t>
      </w:r>
      <w:proofErr w:type="gramEnd"/>
      <w:r w:rsidRPr="00D87A48">
        <w:t xml:space="preserve"> </w:t>
      </w:r>
    </w:p>
    <w:p w:rsidR="00B5363D" w:rsidRPr="00D87A48" w:rsidRDefault="00D87A48" w:rsidP="00D87A48">
      <w:pPr>
        <w:pStyle w:val="NormalIndent"/>
        <w:tabs>
          <w:tab w:val="left" w:pos="1440"/>
        </w:tabs>
        <w:ind w:left="720" w:hanging="720"/>
      </w:pPr>
      <w:proofErr w:type="spellStart"/>
      <w:r w:rsidRPr="00D87A48">
        <w:t>De</w:t>
      </w:r>
      <w:r>
        <w:t>leuze</w:t>
      </w:r>
      <w:proofErr w:type="spellEnd"/>
      <w:r>
        <w:t xml:space="preserve">, G. &amp; </w:t>
      </w:r>
      <w:proofErr w:type="spellStart"/>
      <w:r>
        <w:t>Guattari</w:t>
      </w:r>
      <w:proofErr w:type="spellEnd"/>
      <w:r>
        <w:t>, F. (1987)</w:t>
      </w:r>
      <w:r w:rsidRPr="00D87A48">
        <w:t xml:space="preserve"> </w:t>
      </w:r>
      <w:r w:rsidRPr="00B5363D">
        <w:rPr>
          <w:i/>
        </w:rPr>
        <w:t>A thousand plateaus: Capitalism and schizophrenia.</w:t>
      </w:r>
      <w:r w:rsidRPr="00D87A48">
        <w:t xml:space="preserve"> </w:t>
      </w:r>
      <w:r w:rsidR="00B5363D" w:rsidRPr="00B5363D">
        <w:t xml:space="preserve">Translated by </w:t>
      </w:r>
      <w:r w:rsidR="00B5363D">
        <w:t xml:space="preserve">B. </w:t>
      </w:r>
      <w:proofErr w:type="spellStart"/>
      <w:r w:rsidR="00B5363D">
        <w:t>Massumo</w:t>
      </w:r>
      <w:proofErr w:type="gramStart"/>
      <w:r w:rsidR="00B5363D">
        <w:t>,</w:t>
      </w:r>
      <w:r w:rsidRPr="00D87A48">
        <w:t>Minneapolis</w:t>
      </w:r>
      <w:proofErr w:type="spellEnd"/>
      <w:proofErr w:type="gramEnd"/>
      <w:r w:rsidRPr="00D87A48">
        <w:t>, MN: University of Minnesota Press.</w:t>
      </w:r>
    </w:p>
    <w:p w:rsidR="00D87A48" w:rsidRPr="00D87A48" w:rsidRDefault="00D87A48" w:rsidP="00D87A48">
      <w:pPr>
        <w:pStyle w:val="NormalIndent"/>
        <w:tabs>
          <w:tab w:val="left" w:pos="1440"/>
        </w:tabs>
        <w:ind w:left="720" w:hanging="720"/>
      </w:pPr>
      <w:proofErr w:type="spellStart"/>
      <w:proofErr w:type="gramStart"/>
      <w:r>
        <w:t>Fejes</w:t>
      </w:r>
      <w:proofErr w:type="spellEnd"/>
      <w:r>
        <w:t>, A. &amp; K. Nicoll (2015)</w:t>
      </w:r>
      <w:r w:rsidRPr="00D87A48">
        <w:t xml:space="preserve"> </w:t>
      </w:r>
      <w:r w:rsidRPr="00476B93">
        <w:rPr>
          <w:i/>
        </w:rPr>
        <w:t>Foucault and a Politics of Confession in Education</w:t>
      </w:r>
      <w:r w:rsidRPr="00D87A48">
        <w:t>.</w:t>
      </w:r>
      <w:proofErr w:type="gramEnd"/>
      <w:r w:rsidRPr="00D87A48">
        <w:t xml:space="preserve"> London &amp; New York: Routledge.</w:t>
      </w:r>
    </w:p>
    <w:p w:rsidR="00D87A48" w:rsidRPr="00D87A48" w:rsidRDefault="00D87A48" w:rsidP="00D87A48">
      <w:pPr>
        <w:pStyle w:val="NormalIndent"/>
        <w:tabs>
          <w:tab w:val="left" w:pos="1440"/>
        </w:tabs>
        <w:ind w:left="720" w:hanging="720"/>
      </w:pPr>
      <w:r>
        <w:t>Foucault, M. (1975)</w:t>
      </w:r>
      <w:r w:rsidRPr="00D87A48">
        <w:t xml:space="preserve"> </w:t>
      </w:r>
      <w:r w:rsidRPr="00476B93">
        <w:rPr>
          <w:i/>
        </w:rPr>
        <w:t xml:space="preserve">Discipline and </w:t>
      </w:r>
      <w:proofErr w:type="gramStart"/>
      <w:r w:rsidRPr="00476B93">
        <w:rPr>
          <w:i/>
        </w:rPr>
        <w:t>Punish</w:t>
      </w:r>
      <w:proofErr w:type="gramEnd"/>
      <w:r w:rsidRPr="00476B93">
        <w:rPr>
          <w:i/>
        </w:rPr>
        <w:t>: the birth of the prison</w:t>
      </w:r>
      <w:r w:rsidRPr="00D87A48">
        <w:t>. New York: Random House.</w:t>
      </w:r>
    </w:p>
    <w:p w:rsidR="00D87A48" w:rsidRPr="0068014B" w:rsidRDefault="00D87A48" w:rsidP="00D87A48">
      <w:pPr>
        <w:pStyle w:val="NormalIndent"/>
        <w:tabs>
          <w:tab w:val="left" w:pos="1440"/>
        </w:tabs>
        <w:ind w:left="720" w:hanging="720"/>
        <w:rPr>
          <w:lang w:val="de-DE"/>
        </w:rPr>
      </w:pPr>
      <w:r>
        <w:t>Foucault, M. (1977)</w:t>
      </w:r>
      <w:r w:rsidRPr="00D87A48">
        <w:t xml:space="preserve"> </w:t>
      </w:r>
      <w:proofErr w:type="gramStart"/>
      <w:r w:rsidRPr="00476B93">
        <w:t>The</w:t>
      </w:r>
      <w:proofErr w:type="gramEnd"/>
      <w:r w:rsidRPr="00476B93">
        <w:t xml:space="preserve"> Confession of the Flesh: Interview</w:t>
      </w:r>
      <w:r w:rsidR="00476B93" w:rsidRPr="00476B93">
        <w:t>,</w:t>
      </w:r>
      <w:r w:rsidR="00476B93">
        <w:t xml:space="preserve"> in C. Gordon, Ed., </w:t>
      </w:r>
      <w:r w:rsidRPr="00476B93">
        <w:rPr>
          <w:i/>
        </w:rPr>
        <w:t>Power/Knowledge: Selected Interviews and Other Writings</w:t>
      </w:r>
      <w:r w:rsidR="00476B93">
        <w:t xml:space="preserve">. </w:t>
      </w:r>
      <w:r w:rsidRPr="0068014B">
        <w:rPr>
          <w:lang w:val="de-DE"/>
        </w:rPr>
        <w:t>New York: Pantheon</w:t>
      </w:r>
      <w:r w:rsidR="00476B93" w:rsidRPr="0068014B">
        <w:rPr>
          <w:lang w:val="de-DE"/>
        </w:rPr>
        <w:t>, 1980</w:t>
      </w:r>
      <w:r w:rsidRPr="0068014B">
        <w:rPr>
          <w:lang w:val="de-DE"/>
        </w:rPr>
        <w:t>.</w:t>
      </w:r>
    </w:p>
    <w:p w:rsidR="00D87A48" w:rsidRPr="00D87A48" w:rsidRDefault="00D87A48" w:rsidP="00D87A48">
      <w:pPr>
        <w:pStyle w:val="NormalIndent"/>
        <w:tabs>
          <w:tab w:val="left" w:pos="1440"/>
        </w:tabs>
        <w:ind w:left="720" w:hanging="720"/>
      </w:pPr>
      <w:r w:rsidRPr="0068014B">
        <w:rPr>
          <w:lang w:val="de-DE"/>
        </w:rPr>
        <w:t xml:space="preserve">Foucault, M. (2001-2005) </w:t>
      </w:r>
      <w:r w:rsidRPr="0068014B">
        <w:rPr>
          <w:i/>
          <w:lang w:val="de-DE"/>
        </w:rPr>
        <w:t>Schriften in vier B</w:t>
      </w:r>
      <w:r w:rsidRPr="0068014B">
        <w:rPr>
          <w:rFonts w:hint="eastAsia"/>
          <w:i/>
          <w:lang w:val="de-DE"/>
        </w:rPr>
        <w:t>ä</w:t>
      </w:r>
      <w:r w:rsidRPr="0068014B">
        <w:rPr>
          <w:i/>
          <w:lang w:val="de-DE"/>
        </w:rPr>
        <w:t xml:space="preserve">nden (Dits et </w:t>
      </w:r>
      <w:r w:rsidRPr="0068014B">
        <w:rPr>
          <w:rFonts w:hint="eastAsia"/>
          <w:i/>
          <w:lang w:val="de-DE"/>
        </w:rPr>
        <w:t>É</w:t>
      </w:r>
      <w:r w:rsidRPr="0068014B">
        <w:rPr>
          <w:i/>
          <w:lang w:val="de-DE"/>
        </w:rPr>
        <w:t>crits)</w:t>
      </w:r>
      <w:r w:rsidRPr="0068014B">
        <w:rPr>
          <w:lang w:val="de-DE"/>
        </w:rPr>
        <w:t xml:space="preserve">. </w:t>
      </w:r>
      <w:r w:rsidRPr="00D87A48">
        <w:t xml:space="preserve">Vol. I-IV, Frankfurt </w:t>
      </w:r>
      <w:proofErr w:type="gramStart"/>
      <w:r w:rsidRPr="00D87A48">
        <w:t>am</w:t>
      </w:r>
      <w:proofErr w:type="gramEnd"/>
      <w:r w:rsidRPr="00D87A48">
        <w:t xml:space="preserve"> M: Suhrkamp.</w:t>
      </w:r>
    </w:p>
    <w:p w:rsidR="00D87A48" w:rsidRPr="00D87A48" w:rsidRDefault="00D87A48" w:rsidP="00D87A48">
      <w:pPr>
        <w:pStyle w:val="NormalIndent"/>
        <w:tabs>
          <w:tab w:val="left" w:pos="1440"/>
        </w:tabs>
        <w:ind w:left="720" w:hanging="720"/>
      </w:pPr>
      <w:r>
        <w:t>Foucault, M. (2002)</w:t>
      </w:r>
      <w:r w:rsidRPr="00D87A48">
        <w:t xml:space="preserve"> </w:t>
      </w:r>
      <w:proofErr w:type="gramStart"/>
      <w:r w:rsidRPr="00D87A48">
        <w:t>The</w:t>
      </w:r>
      <w:proofErr w:type="gramEnd"/>
      <w:r w:rsidRPr="00D87A48">
        <w:t xml:space="preserve"> Order of Things: An </w:t>
      </w:r>
      <w:proofErr w:type="spellStart"/>
      <w:r w:rsidRPr="00D87A48">
        <w:t>Archeology</w:t>
      </w:r>
      <w:proofErr w:type="spellEnd"/>
      <w:r w:rsidRPr="00D87A48">
        <w:t xml:space="preserve"> of the Human Sciences. London &amp; New York: Routledge.</w:t>
      </w:r>
    </w:p>
    <w:p w:rsidR="00D87A48" w:rsidRPr="0068014B" w:rsidRDefault="00D87A48" w:rsidP="00D87A48">
      <w:pPr>
        <w:pStyle w:val="NormalIndent"/>
        <w:tabs>
          <w:tab w:val="left" w:pos="1440"/>
        </w:tabs>
        <w:ind w:left="720" w:hanging="720"/>
        <w:rPr>
          <w:lang w:val="de-DE"/>
        </w:rPr>
      </w:pPr>
      <w:r>
        <w:t>Frege, G. (1884)</w:t>
      </w:r>
      <w:r w:rsidRPr="00D87A48">
        <w:t xml:space="preserve"> </w:t>
      </w:r>
      <w:r w:rsidRPr="00476B93">
        <w:rPr>
          <w:i/>
        </w:rPr>
        <w:t xml:space="preserve">The Foundations of Arithmetic: A </w:t>
      </w:r>
      <w:proofErr w:type="spellStart"/>
      <w:r w:rsidRPr="00476B93">
        <w:rPr>
          <w:i/>
        </w:rPr>
        <w:t>logico</w:t>
      </w:r>
      <w:proofErr w:type="spellEnd"/>
      <w:r w:rsidRPr="00476B93">
        <w:rPr>
          <w:i/>
        </w:rPr>
        <w:t>-mathematical enquiry into the concept of Number.</w:t>
      </w:r>
      <w:r w:rsidRPr="00D87A48">
        <w:t xml:space="preserve"> </w:t>
      </w:r>
      <w:r w:rsidRPr="0068014B">
        <w:rPr>
          <w:lang w:val="de-DE"/>
        </w:rPr>
        <w:t>New York: Harper, 1960.</w:t>
      </w:r>
    </w:p>
    <w:p w:rsidR="00D87A48" w:rsidRPr="00476B93" w:rsidRDefault="00D87A48" w:rsidP="00D87A48">
      <w:pPr>
        <w:pStyle w:val="NormalIndent"/>
        <w:tabs>
          <w:tab w:val="left" w:pos="1440"/>
        </w:tabs>
        <w:ind w:left="720" w:hanging="720"/>
        <w:rPr>
          <w:lang w:val="de-DE"/>
        </w:rPr>
      </w:pPr>
      <w:r w:rsidRPr="00D87A48">
        <w:rPr>
          <w:lang w:val="de-DE"/>
        </w:rPr>
        <w:t xml:space="preserve">Frege, G. (1892) </w:t>
      </w:r>
      <w:r w:rsidRPr="00D87A48">
        <w:rPr>
          <w:rFonts w:hint="eastAsia"/>
          <w:lang w:val="de-DE"/>
        </w:rPr>
        <w:t>Ü</w:t>
      </w:r>
      <w:r w:rsidR="00476B93">
        <w:rPr>
          <w:lang w:val="de-DE"/>
        </w:rPr>
        <w:t xml:space="preserve">ber Sinn und Bedeutung, in </w:t>
      </w:r>
      <w:r w:rsidRPr="00476B93">
        <w:rPr>
          <w:i/>
          <w:lang w:val="de-DE"/>
        </w:rPr>
        <w:t>Zeitschrift f</w:t>
      </w:r>
      <w:r w:rsidRPr="00476B93">
        <w:rPr>
          <w:rFonts w:hint="eastAsia"/>
          <w:i/>
          <w:lang w:val="de-DE"/>
        </w:rPr>
        <w:t>ü</w:t>
      </w:r>
      <w:r w:rsidRPr="00476B93">
        <w:rPr>
          <w:i/>
          <w:lang w:val="de-DE"/>
        </w:rPr>
        <w:t>r Philosophie und philosophische Kritik</w:t>
      </w:r>
      <w:r w:rsidRPr="00476B93">
        <w:rPr>
          <w:lang w:val="de-DE"/>
        </w:rPr>
        <w:t>, NF 100, 25</w:t>
      </w:r>
      <w:r w:rsidRPr="00476B93">
        <w:rPr>
          <w:lang w:val="de-DE"/>
        </w:rPr>
        <w:t>–</w:t>
      </w:r>
      <w:r w:rsidRPr="00476B93">
        <w:rPr>
          <w:lang w:val="de-DE"/>
        </w:rPr>
        <w:t>50.</w:t>
      </w:r>
    </w:p>
    <w:p w:rsidR="00D87A48" w:rsidRPr="00476B93" w:rsidRDefault="00D87A48" w:rsidP="00D87A48">
      <w:pPr>
        <w:pStyle w:val="NormalIndent"/>
        <w:tabs>
          <w:tab w:val="left" w:pos="1440"/>
        </w:tabs>
        <w:ind w:left="720" w:hanging="720"/>
        <w:rPr>
          <w:lang w:val="de-DE"/>
        </w:rPr>
      </w:pPr>
      <w:r w:rsidRPr="00D87A48">
        <w:rPr>
          <w:lang w:val="de-DE"/>
        </w:rPr>
        <w:t xml:space="preserve">Frege, G. (1903) </w:t>
      </w:r>
      <w:r w:rsidRPr="00D87A48">
        <w:rPr>
          <w:rFonts w:hint="eastAsia"/>
          <w:lang w:val="de-DE"/>
        </w:rPr>
        <w:t>Ü</w:t>
      </w:r>
      <w:r w:rsidRPr="00D87A48">
        <w:rPr>
          <w:lang w:val="de-DE"/>
        </w:rPr>
        <w:t xml:space="preserve">ber </w:t>
      </w:r>
      <w:r w:rsidR="00476B93">
        <w:rPr>
          <w:lang w:val="de-DE"/>
        </w:rPr>
        <w:t xml:space="preserve">die Grundlagen der Geometrie I, in </w:t>
      </w:r>
      <w:r w:rsidRPr="00476B93">
        <w:rPr>
          <w:i/>
          <w:lang w:val="de-DE"/>
        </w:rPr>
        <w:t>Jahresbericht der Deutschen Mathematiker-Vereinigung</w:t>
      </w:r>
      <w:r w:rsidRPr="00D87A48">
        <w:rPr>
          <w:lang w:val="de-DE"/>
        </w:rPr>
        <w:t>, 12, 293</w:t>
      </w:r>
      <w:r w:rsidRPr="00D87A48">
        <w:rPr>
          <w:lang w:val="de-DE"/>
        </w:rPr>
        <w:t>–</w:t>
      </w:r>
      <w:r w:rsidR="00476B93">
        <w:rPr>
          <w:lang w:val="de-DE"/>
        </w:rPr>
        <w:t>309 (</w:t>
      </w:r>
      <w:r w:rsidRPr="00476B93">
        <w:rPr>
          <w:lang w:val="de-DE"/>
        </w:rPr>
        <w:t>English tr</w:t>
      </w:r>
      <w:r w:rsidR="00476B93">
        <w:rPr>
          <w:lang w:val="de-DE"/>
        </w:rPr>
        <w:t>anslation in Frege 1984).</w:t>
      </w:r>
    </w:p>
    <w:p w:rsidR="00D87A48" w:rsidRPr="00476B93" w:rsidRDefault="00D87A48" w:rsidP="00D87A48">
      <w:pPr>
        <w:pStyle w:val="NormalIndent"/>
        <w:tabs>
          <w:tab w:val="left" w:pos="1440"/>
        </w:tabs>
        <w:ind w:left="720" w:hanging="720"/>
        <w:rPr>
          <w:lang w:val="de-DE"/>
        </w:rPr>
      </w:pPr>
      <w:r w:rsidRPr="00D87A48">
        <w:rPr>
          <w:lang w:val="de-DE"/>
        </w:rPr>
        <w:t xml:space="preserve">Frege, G. (1905) </w:t>
      </w:r>
      <w:r w:rsidRPr="00D87A48">
        <w:rPr>
          <w:rFonts w:hint="eastAsia"/>
          <w:lang w:val="de-DE"/>
        </w:rPr>
        <w:t>Ü</w:t>
      </w:r>
      <w:r w:rsidRPr="00D87A48">
        <w:rPr>
          <w:lang w:val="de-DE"/>
        </w:rPr>
        <w:t>ber d</w:t>
      </w:r>
      <w:r w:rsidR="00476B93">
        <w:rPr>
          <w:lang w:val="de-DE"/>
        </w:rPr>
        <w:t xml:space="preserve">ie Grundlagen der Geometrie II, in </w:t>
      </w:r>
      <w:r w:rsidRPr="00476B93">
        <w:rPr>
          <w:i/>
          <w:lang w:val="de-DE"/>
        </w:rPr>
        <w:t>Jahresbericht der Deutschen Mathematiker-Vereinigung</w:t>
      </w:r>
      <w:r w:rsidRPr="00476B93">
        <w:rPr>
          <w:lang w:val="de-DE"/>
        </w:rPr>
        <w:t>, 15, 377</w:t>
      </w:r>
      <w:r w:rsidRPr="00476B93">
        <w:rPr>
          <w:lang w:val="de-DE"/>
        </w:rPr>
        <w:t>–</w:t>
      </w:r>
      <w:r w:rsidR="00476B93">
        <w:rPr>
          <w:lang w:val="de-DE"/>
        </w:rPr>
        <w:t>403 (</w:t>
      </w:r>
      <w:r w:rsidRPr="00476B93">
        <w:rPr>
          <w:lang w:val="de-DE"/>
        </w:rPr>
        <w:t>En</w:t>
      </w:r>
      <w:r w:rsidR="00476B93">
        <w:rPr>
          <w:lang w:val="de-DE"/>
        </w:rPr>
        <w:t>glish translation in Frege 1984)</w:t>
      </w:r>
    </w:p>
    <w:p w:rsidR="00D87A48" w:rsidRPr="0068014B" w:rsidRDefault="00D87A48" w:rsidP="00D87A48">
      <w:pPr>
        <w:pStyle w:val="NormalIndent"/>
        <w:tabs>
          <w:tab w:val="left" w:pos="1440"/>
        </w:tabs>
        <w:ind w:left="720" w:hanging="720"/>
        <w:rPr>
          <w:lang w:val="de-DE"/>
        </w:rPr>
      </w:pPr>
      <w:r>
        <w:t>Frege, G. (1984)</w:t>
      </w:r>
      <w:r w:rsidRPr="00D87A48">
        <w:t xml:space="preserve"> </w:t>
      </w:r>
      <w:r w:rsidRPr="00476B93">
        <w:rPr>
          <w:i/>
        </w:rPr>
        <w:t>Collected Papers on Mathematics, Logic and Philosophy</w:t>
      </w:r>
      <w:r w:rsidRPr="00D87A48">
        <w:t xml:space="preserve">. </w:t>
      </w:r>
      <w:r w:rsidRPr="0068014B">
        <w:rPr>
          <w:lang w:val="de-DE"/>
        </w:rPr>
        <w:t>Oxford: Blackwell Publishers.</w:t>
      </w:r>
    </w:p>
    <w:p w:rsidR="00D87A48" w:rsidRPr="00476B93" w:rsidRDefault="00D87A48" w:rsidP="00D87A48">
      <w:pPr>
        <w:pStyle w:val="NormalIndent"/>
        <w:tabs>
          <w:tab w:val="left" w:pos="1440"/>
        </w:tabs>
        <w:ind w:left="720" w:hanging="720"/>
        <w:rPr>
          <w:lang w:val="de-DE"/>
        </w:rPr>
      </w:pPr>
      <w:r w:rsidRPr="00D87A48">
        <w:rPr>
          <w:lang w:val="de-DE"/>
        </w:rPr>
        <w:lastRenderedPageBreak/>
        <w:t>Gau</w:t>
      </w:r>
      <w:r w:rsidRPr="00D87A48">
        <w:rPr>
          <w:rFonts w:hint="eastAsia"/>
          <w:lang w:val="de-DE"/>
        </w:rPr>
        <w:t>ß</w:t>
      </w:r>
      <w:r w:rsidRPr="00D87A48">
        <w:rPr>
          <w:lang w:val="de-DE"/>
        </w:rPr>
        <w:t>, C. F. (1817) Brief von Gau</w:t>
      </w:r>
      <w:r w:rsidRPr="00D87A48">
        <w:rPr>
          <w:rFonts w:hint="eastAsia"/>
          <w:lang w:val="de-DE"/>
        </w:rPr>
        <w:t>ß</w:t>
      </w:r>
      <w:r w:rsidR="00476B93">
        <w:rPr>
          <w:lang w:val="de-DE"/>
        </w:rPr>
        <w:t xml:space="preserve"> an Olbers vom 28.04.1817, i</w:t>
      </w:r>
      <w:r w:rsidRPr="00476B93">
        <w:rPr>
          <w:lang w:val="de-DE"/>
        </w:rPr>
        <w:t>n K</w:t>
      </w:r>
      <w:r w:rsidRPr="00476B93">
        <w:rPr>
          <w:rFonts w:hint="eastAsia"/>
          <w:lang w:val="de-DE"/>
        </w:rPr>
        <w:t>ö</w:t>
      </w:r>
      <w:r w:rsidRPr="00476B93">
        <w:rPr>
          <w:lang w:val="de-DE"/>
        </w:rPr>
        <w:t>nigliche Gesellschaft der Wissenschaften zu G</w:t>
      </w:r>
      <w:r w:rsidRPr="00476B93">
        <w:rPr>
          <w:rFonts w:hint="eastAsia"/>
          <w:lang w:val="de-DE"/>
        </w:rPr>
        <w:t>ö</w:t>
      </w:r>
      <w:r w:rsidR="00476B93">
        <w:rPr>
          <w:lang w:val="de-DE"/>
        </w:rPr>
        <w:t>ttingen, Eds.</w:t>
      </w:r>
      <w:r w:rsidRPr="00476B93">
        <w:rPr>
          <w:lang w:val="de-DE"/>
        </w:rPr>
        <w:t xml:space="preserve">, </w:t>
      </w:r>
      <w:r w:rsidRPr="00476B93">
        <w:rPr>
          <w:i/>
          <w:lang w:val="de-DE"/>
        </w:rPr>
        <w:t>Carl Friedrich Gau</w:t>
      </w:r>
      <w:r w:rsidRPr="00476B93">
        <w:rPr>
          <w:rFonts w:hint="eastAsia"/>
          <w:i/>
          <w:lang w:val="de-DE"/>
        </w:rPr>
        <w:t>ß</w:t>
      </w:r>
      <w:r w:rsidRPr="00476B93">
        <w:rPr>
          <w:i/>
          <w:lang w:val="de-DE"/>
        </w:rPr>
        <w:t>: Werke</w:t>
      </w:r>
      <w:r w:rsidR="00476B93">
        <w:rPr>
          <w:lang w:val="de-DE"/>
        </w:rPr>
        <w:t>.</w:t>
      </w:r>
      <w:r w:rsidR="00476B93" w:rsidRPr="00476B93">
        <w:rPr>
          <w:lang w:val="de-DE"/>
        </w:rPr>
        <w:t xml:space="preserve"> Leipzig: Teubner, 1900: 177.</w:t>
      </w:r>
    </w:p>
    <w:p w:rsidR="00476B93" w:rsidRDefault="00D87A48" w:rsidP="00D87A48">
      <w:pPr>
        <w:pStyle w:val="NormalIndent"/>
        <w:tabs>
          <w:tab w:val="left" w:pos="1440"/>
        </w:tabs>
        <w:ind w:left="720" w:hanging="720"/>
        <w:rPr>
          <w:lang w:val="de-DE"/>
        </w:rPr>
      </w:pPr>
      <w:r w:rsidRPr="00D87A48">
        <w:rPr>
          <w:lang w:val="de-DE"/>
        </w:rPr>
        <w:t>Gau</w:t>
      </w:r>
      <w:r w:rsidRPr="00D87A48">
        <w:rPr>
          <w:rFonts w:hint="eastAsia"/>
          <w:lang w:val="de-DE"/>
        </w:rPr>
        <w:t>ß</w:t>
      </w:r>
      <w:r w:rsidRPr="00D87A48">
        <w:rPr>
          <w:lang w:val="de-DE"/>
        </w:rPr>
        <w:t>, C. F. (1819) Brief von Gau</w:t>
      </w:r>
      <w:r w:rsidRPr="00D87A48">
        <w:rPr>
          <w:rFonts w:hint="eastAsia"/>
          <w:lang w:val="de-DE"/>
        </w:rPr>
        <w:t>ß</w:t>
      </w:r>
      <w:r w:rsidRPr="00D87A48">
        <w:rPr>
          <w:lang w:val="de-DE"/>
        </w:rPr>
        <w:t xml:space="preserve"> an Gerling vom 16.03.1819</w:t>
      </w:r>
      <w:r w:rsidR="00476B93" w:rsidRPr="00476B93">
        <w:rPr>
          <w:lang w:val="de-DE"/>
        </w:rPr>
        <w:t>, in K</w:t>
      </w:r>
      <w:r w:rsidR="00476B93" w:rsidRPr="00476B93">
        <w:rPr>
          <w:rFonts w:hint="eastAsia"/>
          <w:lang w:val="de-DE"/>
        </w:rPr>
        <w:t>ö</w:t>
      </w:r>
      <w:r w:rsidR="00476B93" w:rsidRPr="00476B93">
        <w:rPr>
          <w:lang w:val="de-DE"/>
        </w:rPr>
        <w:t>nigliche Gesellschaft der Wissenschaften zu G</w:t>
      </w:r>
      <w:r w:rsidR="00476B93" w:rsidRPr="00476B93">
        <w:rPr>
          <w:rFonts w:hint="eastAsia"/>
          <w:lang w:val="de-DE"/>
        </w:rPr>
        <w:t>ö</w:t>
      </w:r>
      <w:r w:rsidR="00476B93" w:rsidRPr="00476B93">
        <w:rPr>
          <w:lang w:val="de-DE"/>
        </w:rPr>
        <w:t xml:space="preserve">ttingen, Eds., </w:t>
      </w:r>
      <w:r w:rsidR="00476B93" w:rsidRPr="00476B93">
        <w:rPr>
          <w:i/>
          <w:lang w:val="de-DE"/>
        </w:rPr>
        <w:t>Carl Friedrich Gau</w:t>
      </w:r>
      <w:r w:rsidR="00476B93" w:rsidRPr="00476B93">
        <w:rPr>
          <w:rFonts w:hint="eastAsia"/>
          <w:i/>
          <w:lang w:val="de-DE"/>
        </w:rPr>
        <w:t>ß</w:t>
      </w:r>
      <w:r w:rsidR="00476B93" w:rsidRPr="00476B93">
        <w:rPr>
          <w:i/>
          <w:lang w:val="de-DE"/>
        </w:rPr>
        <w:t>: Werke</w:t>
      </w:r>
      <w:r w:rsidR="00476B93" w:rsidRPr="00476B93">
        <w:rPr>
          <w:lang w:val="de-DE"/>
        </w:rPr>
        <w:t>. Leipzig: Teubner, 1900: 181-182.</w:t>
      </w:r>
    </w:p>
    <w:p w:rsidR="00D87A48" w:rsidRPr="00D87A48" w:rsidRDefault="00D87A48" w:rsidP="00D87A48">
      <w:pPr>
        <w:pStyle w:val="NormalIndent"/>
        <w:tabs>
          <w:tab w:val="left" w:pos="1440"/>
        </w:tabs>
        <w:ind w:left="720" w:hanging="720"/>
      </w:pPr>
      <w:r w:rsidRPr="00D87A48">
        <w:rPr>
          <w:lang w:val="de-DE"/>
        </w:rPr>
        <w:t>Gau</w:t>
      </w:r>
      <w:r w:rsidRPr="00D87A48">
        <w:rPr>
          <w:rFonts w:hint="eastAsia"/>
          <w:lang w:val="de-DE"/>
        </w:rPr>
        <w:t>ß</w:t>
      </w:r>
      <w:r w:rsidRPr="00D87A48">
        <w:rPr>
          <w:lang w:val="de-DE"/>
        </w:rPr>
        <w:t>, C. F. (1832) Brief von Gau</w:t>
      </w:r>
      <w:r w:rsidRPr="00D87A48">
        <w:rPr>
          <w:rFonts w:hint="eastAsia"/>
          <w:lang w:val="de-DE"/>
        </w:rPr>
        <w:t>ß</w:t>
      </w:r>
      <w:r w:rsidRPr="00D87A48">
        <w:rPr>
          <w:lang w:val="de-DE"/>
        </w:rPr>
        <w:t xml:space="preserve"> an Bolyai vom 06.03.1832</w:t>
      </w:r>
      <w:r w:rsidR="00476B93" w:rsidRPr="00476B93">
        <w:rPr>
          <w:lang w:val="de-DE"/>
        </w:rPr>
        <w:t>, in K</w:t>
      </w:r>
      <w:r w:rsidR="00476B93" w:rsidRPr="00476B93">
        <w:rPr>
          <w:rFonts w:hint="eastAsia"/>
          <w:lang w:val="de-DE"/>
        </w:rPr>
        <w:t>ö</w:t>
      </w:r>
      <w:r w:rsidR="00476B93" w:rsidRPr="00476B93">
        <w:rPr>
          <w:lang w:val="de-DE"/>
        </w:rPr>
        <w:t>nigliche Gesellschaft der Wissenschaften zu G</w:t>
      </w:r>
      <w:r w:rsidR="00476B93" w:rsidRPr="00476B93">
        <w:rPr>
          <w:rFonts w:hint="eastAsia"/>
          <w:lang w:val="de-DE"/>
        </w:rPr>
        <w:t>ö</w:t>
      </w:r>
      <w:r w:rsidR="00476B93" w:rsidRPr="00476B93">
        <w:rPr>
          <w:lang w:val="de-DE"/>
        </w:rPr>
        <w:t xml:space="preserve">ttingen, Eds., </w:t>
      </w:r>
      <w:r w:rsidR="00476B93" w:rsidRPr="00476B93">
        <w:rPr>
          <w:i/>
          <w:lang w:val="de-DE"/>
        </w:rPr>
        <w:t>Carl Friedrich Gau</w:t>
      </w:r>
      <w:r w:rsidR="00476B93" w:rsidRPr="00476B93">
        <w:rPr>
          <w:rFonts w:hint="eastAsia"/>
          <w:i/>
          <w:lang w:val="de-DE"/>
        </w:rPr>
        <w:t>ß</w:t>
      </w:r>
      <w:r w:rsidR="00476B93" w:rsidRPr="00476B93">
        <w:rPr>
          <w:i/>
          <w:lang w:val="de-DE"/>
        </w:rPr>
        <w:t>: Werke</w:t>
      </w:r>
      <w:r w:rsidR="00476B93" w:rsidRPr="00476B93">
        <w:rPr>
          <w:lang w:val="de-DE"/>
        </w:rPr>
        <w:t xml:space="preserve">. </w:t>
      </w:r>
      <w:r w:rsidR="00476B93" w:rsidRPr="0068014B">
        <w:rPr>
          <w:lang w:val="en-US"/>
        </w:rPr>
        <w:t xml:space="preserve">Leipzig: </w:t>
      </w:r>
      <w:proofErr w:type="spellStart"/>
      <w:r w:rsidR="00476B93" w:rsidRPr="0068014B">
        <w:rPr>
          <w:lang w:val="en-US"/>
        </w:rPr>
        <w:t>Teubner</w:t>
      </w:r>
      <w:proofErr w:type="spellEnd"/>
      <w:r w:rsidR="00476B93" w:rsidRPr="0068014B">
        <w:rPr>
          <w:lang w:val="en-US"/>
        </w:rPr>
        <w:t>, 1900:</w:t>
      </w:r>
      <w:r w:rsidR="00476B93">
        <w:t>220.</w:t>
      </w:r>
    </w:p>
    <w:p w:rsidR="00D87A48" w:rsidRPr="00D87A48" w:rsidRDefault="00D87A48" w:rsidP="00D87A48">
      <w:pPr>
        <w:pStyle w:val="NormalIndent"/>
        <w:tabs>
          <w:tab w:val="left" w:pos="1440"/>
        </w:tabs>
        <w:ind w:left="720" w:hanging="720"/>
      </w:pPr>
      <w:proofErr w:type="gramStart"/>
      <w:r>
        <w:t>Hilbert, D. (1899)</w:t>
      </w:r>
      <w:r w:rsidRPr="00D87A48">
        <w:t xml:space="preserve"> </w:t>
      </w:r>
      <w:r w:rsidRPr="00476B93">
        <w:rPr>
          <w:i/>
        </w:rPr>
        <w:t>Foundations of Geometry.</w:t>
      </w:r>
      <w:proofErr w:type="gramEnd"/>
      <w:r w:rsidRPr="00D87A48">
        <w:t xml:space="preserve"> La Salle &amp; Illinois: Open Court Publishing, 1950.</w:t>
      </w:r>
    </w:p>
    <w:p w:rsidR="00D87A48" w:rsidRPr="00476B93" w:rsidRDefault="00D87A48" w:rsidP="00D87A48">
      <w:pPr>
        <w:pStyle w:val="NormalIndent"/>
        <w:tabs>
          <w:tab w:val="left" w:pos="1440"/>
        </w:tabs>
        <w:ind w:left="720" w:hanging="720"/>
        <w:rPr>
          <w:lang w:val="de-DE"/>
        </w:rPr>
      </w:pPr>
      <w:r w:rsidRPr="00D87A48">
        <w:rPr>
          <w:lang w:val="de-DE"/>
        </w:rPr>
        <w:t>Hilbert, D. (1900) Mathematische Probleme: Vortrag, gehalten auf dem internationalen Mathematiker-Kongre</w:t>
      </w:r>
      <w:r w:rsidRPr="00D87A48">
        <w:rPr>
          <w:rFonts w:hint="eastAsia"/>
          <w:lang w:val="de-DE"/>
        </w:rPr>
        <w:t>ß</w:t>
      </w:r>
      <w:r w:rsidR="00476B93">
        <w:rPr>
          <w:lang w:val="de-DE"/>
        </w:rPr>
        <w:t xml:space="preserve"> zu Paris 1900, in </w:t>
      </w:r>
      <w:r w:rsidRPr="00476B93">
        <w:rPr>
          <w:i/>
          <w:lang w:val="de-DE"/>
        </w:rPr>
        <w:t>Nachrichten der K</w:t>
      </w:r>
      <w:r w:rsidRPr="00476B93">
        <w:rPr>
          <w:rFonts w:hint="eastAsia"/>
          <w:i/>
          <w:lang w:val="de-DE"/>
        </w:rPr>
        <w:t>ö</w:t>
      </w:r>
      <w:r w:rsidRPr="00476B93">
        <w:rPr>
          <w:i/>
          <w:lang w:val="de-DE"/>
        </w:rPr>
        <w:t>niglichen Gesellschaft der Wissenschaften zu G</w:t>
      </w:r>
      <w:r w:rsidRPr="00476B93">
        <w:rPr>
          <w:rFonts w:hint="eastAsia"/>
          <w:i/>
          <w:lang w:val="de-DE"/>
        </w:rPr>
        <w:t>ö</w:t>
      </w:r>
      <w:r w:rsidRPr="00476B93">
        <w:rPr>
          <w:i/>
          <w:lang w:val="de-DE"/>
        </w:rPr>
        <w:t>ttingen,</w:t>
      </w:r>
      <w:r w:rsidRPr="00476B93">
        <w:rPr>
          <w:lang w:val="de-DE"/>
        </w:rPr>
        <w:t xml:space="preserve"> mathematisch-physikalische Klasse, G</w:t>
      </w:r>
      <w:r w:rsidRPr="00476B93">
        <w:rPr>
          <w:rFonts w:hint="eastAsia"/>
          <w:lang w:val="de-DE"/>
        </w:rPr>
        <w:t>ö</w:t>
      </w:r>
      <w:r w:rsidRPr="00476B93">
        <w:rPr>
          <w:lang w:val="de-DE"/>
        </w:rPr>
        <w:t>ttingen: Vandenhoeck &amp; Ruprecht, 253</w:t>
      </w:r>
      <w:r w:rsidRPr="00476B93">
        <w:rPr>
          <w:lang w:val="de-DE"/>
        </w:rPr>
        <w:t>–</w:t>
      </w:r>
      <w:r w:rsidRPr="00476B93">
        <w:rPr>
          <w:lang w:val="de-DE"/>
        </w:rPr>
        <w:t>297.</w:t>
      </w:r>
    </w:p>
    <w:p w:rsidR="00D87A48" w:rsidRPr="0068014B" w:rsidRDefault="00D87A48" w:rsidP="00D87A48">
      <w:pPr>
        <w:pStyle w:val="NormalIndent"/>
        <w:tabs>
          <w:tab w:val="left" w:pos="1440"/>
        </w:tabs>
        <w:ind w:left="720" w:hanging="720"/>
        <w:rPr>
          <w:lang w:val="de-DE"/>
        </w:rPr>
      </w:pPr>
      <w:r w:rsidRPr="00D87A48">
        <w:rPr>
          <w:lang w:val="de-DE"/>
        </w:rPr>
        <w:t xml:space="preserve">ISTRON-Gruppe (1994-2011) </w:t>
      </w:r>
      <w:r w:rsidRPr="00476B93">
        <w:rPr>
          <w:i/>
          <w:lang w:val="de-DE"/>
        </w:rPr>
        <w:t>Materialien f</w:t>
      </w:r>
      <w:r w:rsidRPr="00476B93">
        <w:rPr>
          <w:rFonts w:hint="eastAsia"/>
          <w:i/>
          <w:lang w:val="de-DE"/>
        </w:rPr>
        <w:t>ü</w:t>
      </w:r>
      <w:r w:rsidRPr="00476B93">
        <w:rPr>
          <w:i/>
          <w:lang w:val="de-DE"/>
        </w:rPr>
        <w:t>r einen realit</w:t>
      </w:r>
      <w:r w:rsidRPr="00476B93">
        <w:rPr>
          <w:rFonts w:hint="eastAsia"/>
          <w:i/>
          <w:lang w:val="de-DE"/>
        </w:rPr>
        <w:t>ä</w:t>
      </w:r>
      <w:r w:rsidRPr="00476B93">
        <w:rPr>
          <w:i/>
          <w:lang w:val="de-DE"/>
        </w:rPr>
        <w:t>tsbezogenen Mathematikunterricht.</w:t>
      </w:r>
      <w:r w:rsidRPr="00D87A48">
        <w:rPr>
          <w:lang w:val="de-DE"/>
        </w:rPr>
        <w:t xml:space="preserve"> </w:t>
      </w:r>
      <w:r w:rsidRPr="0068014B">
        <w:rPr>
          <w:lang w:val="de-DE"/>
        </w:rPr>
        <w:t>Vol. 0-17, Hildesheim: Fransbecker.</w:t>
      </w:r>
    </w:p>
    <w:p w:rsidR="00D87A48" w:rsidRPr="00D87A48" w:rsidRDefault="00D87A48" w:rsidP="00D87A48">
      <w:pPr>
        <w:pStyle w:val="NormalIndent"/>
        <w:tabs>
          <w:tab w:val="left" w:pos="1440"/>
        </w:tabs>
        <w:ind w:left="720" w:hanging="720"/>
      </w:pPr>
      <w:r w:rsidRPr="00D87A48">
        <w:rPr>
          <w:lang w:val="de-DE"/>
        </w:rPr>
        <w:t xml:space="preserve">ISTRON-Gruppe (2014-2015) </w:t>
      </w:r>
      <w:r w:rsidRPr="00476B93">
        <w:rPr>
          <w:i/>
          <w:lang w:val="de-DE"/>
        </w:rPr>
        <w:t>Neue Materialien f</w:t>
      </w:r>
      <w:r w:rsidRPr="00476B93">
        <w:rPr>
          <w:rFonts w:hint="eastAsia"/>
          <w:i/>
          <w:lang w:val="de-DE"/>
        </w:rPr>
        <w:t>ü</w:t>
      </w:r>
      <w:r w:rsidRPr="00476B93">
        <w:rPr>
          <w:i/>
          <w:lang w:val="de-DE"/>
        </w:rPr>
        <w:t>r einen realit</w:t>
      </w:r>
      <w:r w:rsidRPr="00476B93">
        <w:rPr>
          <w:rFonts w:hint="eastAsia"/>
          <w:i/>
          <w:lang w:val="de-DE"/>
        </w:rPr>
        <w:t>ä</w:t>
      </w:r>
      <w:r w:rsidRPr="00476B93">
        <w:rPr>
          <w:i/>
          <w:lang w:val="de-DE"/>
        </w:rPr>
        <w:t>tsbezogenen Mathematikunterricht.</w:t>
      </w:r>
      <w:r w:rsidRPr="00D87A48">
        <w:rPr>
          <w:lang w:val="de-DE"/>
        </w:rPr>
        <w:t xml:space="preserve"> </w:t>
      </w:r>
      <w:r w:rsidRPr="00D87A48">
        <w:t>Vol. 1-2, Heidelberg: Springer.</w:t>
      </w:r>
    </w:p>
    <w:p w:rsidR="00D87A48" w:rsidRPr="00D87A48" w:rsidRDefault="00D87A48" w:rsidP="00D87A48">
      <w:pPr>
        <w:pStyle w:val="NormalIndent"/>
        <w:tabs>
          <w:tab w:val="left" w:pos="1440"/>
        </w:tabs>
        <w:ind w:left="720" w:hanging="720"/>
      </w:pPr>
      <w:proofErr w:type="gramStart"/>
      <w:r>
        <w:t>Kant, I (1783)</w:t>
      </w:r>
      <w:r w:rsidRPr="00D87A48">
        <w:t xml:space="preserve"> </w:t>
      </w:r>
      <w:r w:rsidRPr="00476B93">
        <w:rPr>
          <w:i/>
        </w:rPr>
        <w:t>Prolegomena to Any Future Metaphysics That Will Be Able to Present Itself as a Science.</w:t>
      </w:r>
      <w:proofErr w:type="gramEnd"/>
      <w:r w:rsidR="00EB767C">
        <w:t xml:space="preserve"> Indianapolis &amp; </w:t>
      </w:r>
      <w:r w:rsidRPr="00D87A48">
        <w:t>Cambridge: Hackett Publishing, 2001.</w:t>
      </w:r>
    </w:p>
    <w:p w:rsidR="00D87A48" w:rsidRPr="00D87A48" w:rsidRDefault="00D87A48" w:rsidP="00D87A48">
      <w:pPr>
        <w:pStyle w:val="NormalIndent"/>
        <w:tabs>
          <w:tab w:val="left" w:pos="1440"/>
        </w:tabs>
        <w:ind w:left="720" w:hanging="720"/>
      </w:pPr>
      <w:r>
        <w:t>Kant, I. (1787)</w:t>
      </w:r>
      <w:r w:rsidRPr="00D87A48">
        <w:t xml:space="preserve"> </w:t>
      </w:r>
      <w:r w:rsidRPr="00476B93">
        <w:rPr>
          <w:i/>
        </w:rPr>
        <w:t>Critique of Pure Reason</w:t>
      </w:r>
      <w:r w:rsidR="00EB767C">
        <w:rPr>
          <w:i/>
        </w:rPr>
        <w:t xml:space="preserve">. </w:t>
      </w:r>
      <w:r w:rsidRPr="00D87A48">
        <w:t>Cambridge: Cambridge University Press, 1998.</w:t>
      </w:r>
    </w:p>
    <w:p w:rsidR="00D87A48" w:rsidRPr="00D87A48" w:rsidRDefault="00D87A48" w:rsidP="00D87A48">
      <w:pPr>
        <w:pStyle w:val="NormalIndent"/>
        <w:tabs>
          <w:tab w:val="left" w:pos="1440"/>
        </w:tabs>
        <w:ind w:left="720" w:hanging="720"/>
      </w:pPr>
      <w:proofErr w:type="spellStart"/>
      <w:r w:rsidRPr="00D87A48">
        <w:t>Koopman</w:t>
      </w:r>
      <w:proofErr w:type="spellEnd"/>
      <w:r>
        <w:t>, Colin (2014)</w:t>
      </w:r>
      <w:r w:rsidR="00476B93">
        <w:t xml:space="preserve"> </w:t>
      </w:r>
      <w:proofErr w:type="spellStart"/>
      <w:r w:rsidR="00476B93">
        <w:t>Problematization</w:t>
      </w:r>
      <w:proofErr w:type="spellEnd"/>
      <w:r w:rsidR="00476B93">
        <w:t xml:space="preserve">, </w:t>
      </w:r>
      <w:r w:rsidR="00F355B5">
        <w:t xml:space="preserve">in L. Lawlor &amp; John </w:t>
      </w:r>
      <w:proofErr w:type="spellStart"/>
      <w:r w:rsidR="00F355B5">
        <w:t>Nale</w:t>
      </w:r>
      <w:proofErr w:type="spellEnd"/>
      <w:r w:rsidR="00476B93">
        <w:t>,</w:t>
      </w:r>
      <w:r w:rsidR="00F355B5">
        <w:t xml:space="preserve"> </w:t>
      </w:r>
      <w:r w:rsidR="00476B93">
        <w:t>Eds.,</w:t>
      </w:r>
      <w:r w:rsidRPr="00D87A48">
        <w:t xml:space="preserve"> </w:t>
      </w:r>
      <w:proofErr w:type="gramStart"/>
      <w:r w:rsidRPr="00F355B5">
        <w:rPr>
          <w:i/>
        </w:rPr>
        <w:t>T</w:t>
      </w:r>
      <w:r w:rsidR="00F355B5" w:rsidRPr="00F355B5">
        <w:rPr>
          <w:i/>
        </w:rPr>
        <w:t>he</w:t>
      </w:r>
      <w:proofErr w:type="gramEnd"/>
      <w:r w:rsidR="00F355B5" w:rsidRPr="00F355B5">
        <w:rPr>
          <w:i/>
        </w:rPr>
        <w:t xml:space="preserve"> Cambridge Foucault Lexicon.</w:t>
      </w:r>
      <w:r w:rsidR="00F355B5">
        <w:t xml:space="preserve"> </w:t>
      </w:r>
      <w:r w:rsidRPr="00D87A48">
        <w:t>Cambridge: Cambridge University Press, 399-403.</w:t>
      </w:r>
    </w:p>
    <w:p w:rsidR="00D87A48" w:rsidRPr="00D87A48" w:rsidRDefault="00D87A48" w:rsidP="00D87A48">
      <w:pPr>
        <w:pStyle w:val="NormalIndent"/>
        <w:tabs>
          <w:tab w:val="left" w:pos="1440"/>
        </w:tabs>
        <w:ind w:left="720" w:hanging="720"/>
      </w:pPr>
      <w:r>
        <w:t>Plato (2000)</w:t>
      </w:r>
      <w:r w:rsidRPr="00D87A48">
        <w:t xml:space="preserve"> </w:t>
      </w:r>
      <w:proofErr w:type="gramStart"/>
      <w:r w:rsidRPr="00F355B5">
        <w:rPr>
          <w:i/>
        </w:rPr>
        <w:t>The</w:t>
      </w:r>
      <w:proofErr w:type="gramEnd"/>
      <w:r w:rsidRPr="00F355B5">
        <w:rPr>
          <w:i/>
        </w:rPr>
        <w:t xml:space="preserve"> Republic.</w:t>
      </w:r>
      <w:r w:rsidRPr="00D87A48">
        <w:t xml:space="preserve"> Cambridge: Cambridge University Press. </w:t>
      </w:r>
    </w:p>
    <w:p w:rsidR="00D87A48" w:rsidRPr="00D87A48" w:rsidRDefault="00D87A48" w:rsidP="00D87A48">
      <w:pPr>
        <w:pStyle w:val="NormalIndent"/>
        <w:tabs>
          <w:tab w:val="left" w:pos="1440"/>
        </w:tabs>
        <w:ind w:left="720" w:hanging="720"/>
      </w:pPr>
      <w:proofErr w:type="spellStart"/>
      <w:r w:rsidRPr="00D87A48">
        <w:t>Quart</w:t>
      </w:r>
      <w:r>
        <w:t>ieri</w:t>
      </w:r>
      <w:proofErr w:type="spellEnd"/>
      <w:r>
        <w:t xml:space="preserve">, M. T. &amp; G. </w:t>
      </w:r>
      <w:proofErr w:type="spellStart"/>
      <w:r>
        <w:t>Knijnik</w:t>
      </w:r>
      <w:proofErr w:type="spellEnd"/>
      <w:r>
        <w:t xml:space="preserve"> (2013)</w:t>
      </w:r>
      <w:r w:rsidRPr="00D87A48">
        <w:t xml:space="preserve"> </w:t>
      </w:r>
      <w:proofErr w:type="spellStart"/>
      <w:r w:rsidRPr="00D87A48">
        <w:t>Caminando</w:t>
      </w:r>
      <w:proofErr w:type="spellEnd"/>
      <w:r w:rsidRPr="00D87A48">
        <w:t xml:space="preserve"> </w:t>
      </w:r>
      <w:r w:rsidRPr="00D87A48">
        <w:t>„</w:t>
      </w:r>
      <w:proofErr w:type="spellStart"/>
      <w:r w:rsidRPr="00D87A48">
        <w:t>Sobre</w:t>
      </w:r>
      <w:proofErr w:type="spellEnd"/>
      <w:r w:rsidRPr="00D87A48">
        <w:t xml:space="preserve"> el </w:t>
      </w:r>
      <w:proofErr w:type="spellStart"/>
      <w:r w:rsidRPr="00D87A48">
        <w:t>Suelo</w:t>
      </w:r>
      <w:proofErr w:type="spellEnd"/>
      <w:r w:rsidRPr="00D87A48">
        <w:t xml:space="preserve"> </w:t>
      </w:r>
      <w:proofErr w:type="spellStart"/>
      <w:r w:rsidRPr="00D87A48">
        <w:rPr>
          <w:rFonts w:hint="eastAsia"/>
        </w:rPr>
        <w:t>Á</w:t>
      </w:r>
      <w:r w:rsidRPr="00D87A48">
        <w:t>rido</w:t>
      </w:r>
      <w:proofErr w:type="spellEnd"/>
      <w:r w:rsidRPr="00D87A48">
        <w:t>“</w:t>
      </w:r>
      <w:r w:rsidRPr="00D87A48">
        <w:t xml:space="preserve"> </w:t>
      </w:r>
      <w:proofErr w:type="spellStart"/>
      <w:r w:rsidRPr="00D87A48">
        <w:t>en</w:t>
      </w:r>
      <w:proofErr w:type="spellEnd"/>
      <w:r w:rsidRPr="00D87A48">
        <w:t xml:space="preserve"> el </w:t>
      </w:r>
      <w:proofErr w:type="spellStart"/>
      <w:r w:rsidRPr="00D87A48">
        <w:t>An</w:t>
      </w:r>
      <w:r w:rsidRPr="00D87A48">
        <w:rPr>
          <w:rFonts w:hint="eastAsia"/>
        </w:rPr>
        <w:t>á</w:t>
      </w:r>
      <w:r w:rsidRPr="00D87A48">
        <w:t>lisis</w:t>
      </w:r>
      <w:proofErr w:type="spellEnd"/>
      <w:r w:rsidRPr="00D87A48">
        <w:t xml:space="preserve"> del </w:t>
      </w:r>
      <w:proofErr w:type="spellStart"/>
      <w:r w:rsidRPr="00D87A48">
        <w:t>Discurso</w:t>
      </w:r>
      <w:proofErr w:type="spellEnd"/>
      <w:r w:rsidRPr="00D87A48">
        <w:t xml:space="preserve"> del </w:t>
      </w:r>
      <w:proofErr w:type="spellStart"/>
      <w:r w:rsidRPr="00D87A48">
        <w:t>Modelaje</w:t>
      </w:r>
      <w:proofErr w:type="spellEnd"/>
      <w:r w:rsidRPr="00D87A48">
        <w:t xml:space="preserve"> </w:t>
      </w:r>
      <w:proofErr w:type="spellStart"/>
      <w:r w:rsidRPr="00D87A48">
        <w:t>Matem</w:t>
      </w:r>
      <w:r w:rsidRPr="00D87A48">
        <w:rPr>
          <w:rFonts w:hint="eastAsia"/>
        </w:rPr>
        <w:t>á</w:t>
      </w:r>
      <w:r w:rsidR="00F355B5">
        <w:t>tico</w:t>
      </w:r>
      <w:proofErr w:type="spellEnd"/>
      <w:r w:rsidR="00F355B5">
        <w:t xml:space="preserve"> Escolar, in </w:t>
      </w:r>
      <w:proofErr w:type="spellStart"/>
      <w:r w:rsidRPr="00F355B5">
        <w:rPr>
          <w:i/>
        </w:rPr>
        <w:t>Redimat</w:t>
      </w:r>
      <w:proofErr w:type="spellEnd"/>
      <w:r w:rsidRPr="00F355B5">
        <w:rPr>
          <w:i/>
        </w:rPr>
        <w:t xml:space="preserve"> </w:t>
      </w:r>
      <w:r w:rsidRPr="00F355B5">
        <w:rPr>
          <w:i/>
        </w:rPr>
        <w:t>–</w:t>
      </w:r>
      <w:r w:rsidRPr="00F355B5">
        <w:rPr>
          <w:i/>
        </w:rPr>
        <w:t xml:space="preserve"> Journal of Research in Mathematics Education</w:t>
      </w:r>
      <w:r w:rsidRPr="00D87A48">
        <w:t>, 2(3), 274</w:t>
      </w:r>
      <w:r w:rsidR="00F355B5">
        <w:t>-</w:t>
      </w:r>
      <w:r w:rsidRPr="00D87A48">
        <w:t>292.</w:t>
      </w:r>
    </w:p>
    <w:p w:rsidR="00D87A48" w:rsidRPr="00D87A48" w:rsidRDefault="00D87A48" w:rsidP="00D87A48">
      <w:pPr>
        <w:pStyle w:val="NormalIndent"/>
        <w:tabs>
          <w:tab w:val="left" w:pos="1440"/>
        </w:tabs>
        <w:ind w:left="720" w:hanging="720"/>
      </w:pPr>
      <w:r>
        <w:t>Russell, B. (1902)</w:t>
      </w:r>
      <w:r w:rsidR="00F355B5">
        <w:t xml:space="preserve"> Letter to Frege, in J. van Heijenoort, Ed.</w:t>
      </w:r>
      <w:r w:rsidRPr="00D87A48">
        <w:t xml:space="preserve">, </w:t>
      </w:r>
      <w:r w:rsidRPr="00F355B5">
        <w:rPr>
          <w:i/>
        </w:rPr>
        <w:t>From Frege to G</w:t>
      </w:r>
      <w:r w:rsidRPr="00F355B5">
        <w:rPr>
          <w:rFonts w:hint="eastAsia"/>
          <w:i/>
        </w:rPr>
        <w:t>ö</w:t>
      </w:r>
      <w:r w:rsidR="00F355B5">
        <w:rPr>
          <w:i/>
        </w:rPr>
        <w:t>del.</w:t>
      </w:r>
      <w:r w:rsidRPr="00D87A48">
        <w:t xml:space="preserve"> Cambridge, </w:t>
      </w:r>
      <w:proofErr w:type="gramStart"/>
      <w:r w:rsidRPr="00D87A48">
        <w:t>MA.:</w:t>
      </w:r>
      <w:proofErr w:type="gramEnd"/>
      <w:r w:rsidRPr="00D87A48">
        <w:t xml:space="preserve"> </w:t>
      </w:r>
      <w:r w:rsidR="00F355B5">
        <w:t xml:space="preserve">Harvard University Press, 1967: </w:t>
      </w:r>
      <w:r w:rsidRPr="00D87A48">
        <w:t>124</w:t>
      </w:r>
      <w:r w:rsidRPr="00D87A48">
        <w:t>–</w:t>
      </w:r>
      <w:r w:rsidRPr="00D87A48">
        <w:t>125.</w:t>
      </w:r>
    </w:p>
    <w:p w:rsidR="00D87A48" w:rsidRPr="00D87A48" w:rsidRDefault="00D87A48" w:rsidP="00D87A48">
      <w:pPr>
        <w:pStyle w:val="NormalIndent"/>
        <w:tabs>
          <w:tab w:val="left" w:pos="1440"/>
        </w:tabs>
        <w:ind w:left="720" w:hanging="720"/>
      </w:pPr>
      <w:r>
        <w:t>Smith, D. W. (2006)</w:t>
      </w:r>
      <w:r w:rsidRPr="00D87A48">
        <w:t xml:space="preserve"> </w:t>
      </w:r>
      <w:proofErr w:type="spellStart"/>
      <w:r w:rsidRPr="00D87A48">
        <w:t>Axiomatics</w:t>
      </w:r>
      <w:proofErr w:type="spellEnd"/>
      <w:r w:rsidRPr="00D87A48">
        <w:t xml:space="preserve"> and problematics as two modes of formalisation: </w:t>
      </w:r>
      <w:proofErr w:type="spellStart"/>
      <w:r w:rsidRPr="00D87A48">
        <w:t>Deleuze</w:t>
      </w:r>
      <w:r w:rsidRPr="00D87A48">
        <w:t>’</w:t>
      </w:r>
      <w:r w:rsidR="00F355B5">
        <w:t>s</w:t>
      </w:r>
      <w:proofErr w:type="spellEnd"/>
      <w:r w:rsidR="00F355B5">
        <w:t xml:space="preserve"> epistemology of mathematics, in S. Duffy, Ed.,</w:t>
      </w:r>
      <w:r w:rsidRPr="00D87A48">
        <w:t xml:space="preserve"> </w:t>
      </w:r>
      <w:proofErr w:type="gramStart"/>
      <w:r w:rsidRPr="00EB767C">
        <w:rPr>
          <w:i/>
        </w:rPr>
        <w:t>Virtual</w:t>
      </w:r>
      <w:proofErr w:type="gramEnd"/>
      <w:r w:rsidRPr="00EB767C">
        <w:rPr>
          <w:i/>
        </w:rPr>
        <w:t xml:space="preserve"> Mathe</w:t>
      </w:r>
      <w:r w:rsidR="00EB767C">
        <w:rPr>
          <w:i/>
        </w:rPr>
        <w:t xml:space="preserve">matics: the logic of difference. </w:t>
      </w:r>
      <w:r w:rsidRPr="00D87A48">
        <w:t xml:space="preserve">Manchester: </w:t>
      </w:r>
      <w:proofErr w:type="spellStart"/>
      <w:r w:rsidRPr="00D87A48">
        <w:t>Clinamen</w:t>
      </w:r>
      <w:proofErr w:type="spellEnd"/>
      <w:r w:rsidRPr="00D87A48">
        <w:t>, 145-168.</w:t>
      </w:r>
    </w:p>
    <w:p w:rsidR="00D87A48" w:rsidRPr="00D87A48" w:rsidRDefault="00D87A48" w:rsidP="00D87A48">
      <w:pPr>
        <w:pStyle w:val="NormalIndent"/>
        <w:tabs>
          <w:tab w:val="left" w:pos="1440"/>
        </w:tabs>
        <w:ind w:left="720" w:hanging="720"/>
      </w:pPr>
      <w:r>
        <w:t>Smith, P. (2007)</w:t>
      </w:r>
      <w:r w:rsidRPr="00D87A48">
        <w:t xml:space="preserve"> </w:t>
      </w:r>
      <w:proofErr w:type="gramStart"/>
      <w:r w:rsidRPr="00F355B5">
        <w:rPr>
          <w:i/>
        </w:rPr>
        <w:t>An</w:t>
      </w:r>
      <w:proofErr w:type="gramEnd"/>
      <w:r w:rsidRPr="00F355B5">
        <w:rPr>
          <w:i/>
        </w:rPr>
        <w:t xml:space="preserve"> introduction to G</w:t>
      </w:r>
      <w:r w:rsidRPr="00F355B5">
        <w:rPr>
          <w:rFonts w:hint="eastAsia"/>
          <w:i/>
        </w:rPr>
        <w:t>ö</w:t>
      </w:r>
      <w:r w:rsidRPr="00F355B5">
        <w:rPr>
          <w:i/>
        </w:rPr>
        <w:t>del</w:t>
      </w:r>
      <w:r w:rsidRPr="00F355B5">
        <w:rPr>
          <w:i/>
        </w:rPr>
        <w:t>’</w:t>
      </w:r>
      <w:r w:rsidRPr="00F355B5">
        <w:rPr>
          <w:i/>
        </w:rPr>
        <w:t>s theorems.</w:t>
      </w:r>
      <w:r w:rsidRPr="00D87A48">
        <w:t xml:space="preserve"> Cambridge: Cambridge University Press.</w:t>
      </w:r>
    </w:p>
    <w:p w:rsidR="00D87A48" w:rsidRPr="00D87A48" w:rsidRDefault="00D87A48" w:rsidP="00D87A48">
      <w:pPr>
        <w:pStyle w:val="NormalIndent"/>
        <w:tabs>
          <w:tab w:val="left" w:pos="1440"/>
        </w:tabs>
        <w:ind w:left="720" w:hanging="720"/>
      </w:pPr>
      <w:r>
        <w:t>Walshaw, M. (2004)</w:t>
      </w:r>
      <w:r w:rsidRPr="00D87A48">
        <w:t xml:space="preserve"> Pre-Service Mathematics Teaching in the Context of Schools: An Exploration in</w:t>
      </w:r>
      <w:r w:rsidR="00F355B5">
        <w:t>to the Constitution of Identity, in</w:t>
      </w:r>
      <w:r w:rsidRPr="00D87A48">
        <w:t xml:space="preserve"> </w:t>
      </w:r>
      <w:r w:rsidRPr="00F355B5">
        <w:rPr>
          <w:i/>
        </w:rPr>
        <w:t>Journal of Mathematics Teacher Education</w:t>
      </w:r>
      <w:r w:rsidR="00F355B5">
        <w:t>,</w:t>
      </w:r>
      <w:r w:rsidRPr="00D87A48">
        <w:t xml:space="preserve"> 7, 63-86.</w:t>
      </w:r>
    </w:p>
    <w:p w:rsidR="00D87A48" w:rsidRPr="00F355B5" w:rsidRDefault="00D87A48" w:rsidP="00D87A48">
      <w:pPr>
        <w:pStyle w:val="NormalIndent"/>
        <w:tabs>
          <w:tab w:val="left" w:pos="1440"/>
        </w:tabs>
        <w:ind w:left="720" w:hanging="720"/>
        <w:rPr>
          <w:lang w:val="en-US"/>
        </w:rPr>
      </w:pPr>
      <w:r w:rsidRPr="00F355B5">
        <w:rPr>
          <w:lang w:val="en-US"/>
        </w:rPr>
        <w:t>Wilson, F. (2016)</w:t>
      </w:r>
      <w:r w:rsidR="00F355B5" w:rsidRPr="00F355B5">
        <w:rPr>
          <w:lang w:val="en-US"/>
        </w:rPr>
        <w:t xml:space="preserve"> John Stuart Mill, i</w:t>
      </w:r>
      <w:r w:rsidRPr="00F355B5">
        <w:rPr>
          <w:lang w:val="en-US"/>
        </w:rPr>
        <w:t xml:space="preserve">n E. N. </w:t>
      </w:r>
      <w:proofErr w:type="spellStart"/>
      <w:r w:rsidRPr="00F355B5">
        <w:rPr>
          <w:lang w:val="en-US"/>
        </w:rPr>
        <w:t>Zalta</w:t>
      </w:r>
      <w:proofErr w:type="spellEnd"/>
      <w:r w:rsidR="00F355B5">
        <w:rPr>
          <w:lang w:val="en-US"/>
        </w:rPr>
        <w:t xml:space="preserve">, </w:t>
      </w:r>
      <w:r w:rsidR="00F355B5" w:rsidRPr="00F355B5">
        <w:rPr>
          <w:lang w:val="en-US"/>
        </w:rPr>
        <w:t>Ed.,</w:t>
      </w:r>
      <w:r w:rsidRPr="00F355B5">
        <w:rPr>
          <w:lang w:val="en-US"/>
        </w:rPr>
        <w:t xml:space="preserve"> </w:t>
      </w:r>
      <w:r w:rsidRPr="00F355B5">
        <w:rPr>
          <w:i/>
          <w:lang w:val="en-US"/>
        </w:rPr>
        <w:t>The Stanford Encyclopedia of Philosophy</w:t>
      </w:r>
      <w:r w:rsidRPr="00F355B5">
        <w:rPr>
          <w:lang w:val="en-US"/>
        </w:rPr>
        <w:t xml:space="preserve"> (Spring 2016 Edition)</w:t>
      </w:r>
      <w:proofErr w:type="gramStart"/>
      <w:r w:rsidRPr="00F355B5">
        <w:rPr>
          <w:lang w:val="en-US"/>
        </w:rPr>
        <w:t>, ,</w:t>
      </w:r>
      <w:proofErr w:type="gramEnd"/>
      <w:r w:rsidRPr="00F355B5">
        <w:rPr>
          <w:lang w:val="en-US"/>
        </w:rPr>
        <w:t xml:space="preserve"> (URL = &lt;</w:t>
      </w:r>
      <w:hyperlink r:id="rId10">
        <w:r w:rsidRPr="00F355B5">
          <w:rPr>
            <w:lang w:val="en-US"/>
          </w:rPr>
          <w:t>http://plato.stanford.edu/archives/spr2016/entries/mill/</w:t>
        </w:r>
      </w:hyperlink>
      <w:r w:rsidRPr="00F355B5">
        <w:rPr>
          <w:lang w:val="en-US"/>
        </w:rPr>
        <w:t>&gt;).</w:t>
      </w:r>
    </w:p>
    <w:p w:rsidR="00204B4E" w:rsidRPr="00F355B5" w:rsidRDefault="00D87A48" w:rsidP="00F355B5">
      <w:pPr>
        <w:pStyle w:val="NormalIndent"/>
        <w:tabs>
          <w:tab w:val="left" w:pos="1440"/>
        </w:tabs>
        <w:ind w:left="720" w:hanging="720"/>
        <w:rPr>
          <w:lang w:val="de-DE"/>
        </w:rPr>
      </w:pPr>
      <w:r w:rsidRPr="00D87A48">
        <w:rPr>
          <w:rFonts w:hint="eastAsia"/>
          <w:lang w:val="de-DE"/>
        </w:rPr>
        <w:t>Ž</w:t>
      </w:r>
      <w:r w:rsidRPr="00D87A48">
        <w:rPr>
          <w:lang w:val="de-DE"/>
        </w:rPr>
        <w:t>mud</w:t>
      </w:r>
      <w:r w:rsidRPr="00D87A48">
        <w:rPr>
          <w:rFonts w:hAnsi="Times New Roman"/>
          <w:lang w:val="de-DE"/>
        </w:rPr>
        <w:t>ʹ</w:t>
      </w:r>
      <w:r w:rsidRPr="00D87A48">
        <w:rPr>
          <w:lang w:val="de-DE"/>
        </w:rPr>
        <w:t xml:space="preserve">, L. (1997) </w:t>
      </w:r>
      <w:r w:rsidRPr="00F355B5">
        <w:rPr>
          <w:i/>
          <w:lang w:val="de-DE"/>
        </w:rPr>
        <w:t>Wissenschaft, Philosophie und Religion im fr</w:t>
      </w:r>
      <w:r w:rsidRPr="00F355B5">
        <w:rPr>
          <w:rFonts w:hint="eastAsia"/>
          <w:i/>
          <w:lang w:val="de-DE"/>
        </w:rPr>
        <w:t>ü</w:t>
      </w:r>
      <w:r w:rsidRPr="00F355B5">
        <w:rPr>
          <w:i/>
          <w:lang w:val="de-DE"/>
        </w:rPr>
        <w:t>hen Pythagoreismus.</w:t>
      </w:r>
      <w:r w:rsidRPr="00D87A48">
        <w:rPr>
          <w:lang w:val="de-DE"/>
        </w:rPr>
        <w:t xml:space="preserve"> Berlin: Akademie-Verlag.</w:t>
      </w:r>
    </w:p>
    <w:sectPr w:rsidR="00204B4E" w:rsidRPr="00F355B5" w:rsidSect="00A7190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formProt w:val="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56" w:rsidRDefault="00074256">
      <w:r>
        <w:separator/>
      </w:r>
    </w:p>
  </w:endnote>
  <w:endnote w:type="continuationSeparator" w:id="0">
    <w:p w:rsidR="00074256" w:rsidRDefault="0007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sig w:usb0="00000003" w:usb1="08070000" w:usb2="00000010" w:usb3="00000000" w:csb0="00020001" w:csb1="00000000"/>
  </w:font>
  <w:font w:name="Mangal">
    <w:panose1 w:val="02040503050203030202"/>
    <w:charset w:val="00"/>
    <w:family w:val="roman"/>
    <w:pitch w:val="variable"/>
    <w:sig w:usb0="00008003" w:usb1="00000000" w:usb2="00000000" w:usb3="00000000" w:csb0="00000001" w:csb1="00000000"/>
  </w:font>
  <w:font w:name="FreeSan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C20" w:rsidRDefault="00D77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68388"/>
      <w:docPartObj>
        <w:docPartGallery w:val="Page Numbers (Bottom of Page)"/>
        <w:docPartUnique/>
      </w:docPartObj>
    </w:sdtPr>
    <w:sdtEndPr/>
    <w:sdtContent>
      <w:p w:rsidR="00D77C20" w:rsidRDefault="00C6781E">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C20" w:rsidRDefault="00D77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56" w:rsidRDefault="00074256">
      <w:r>
        <w:separator/>
      </w:r>
    </w:p>
  </w:footnote>
  <w:footnote w:type="continuationSeparator" w:id="0">
    <w:p w:rsidR="00074256" w:rsidRDefault="00074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C20" w:rsidRDefault="00D77C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C20" w:rsidRDefault="00D77C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C20" w:rsidRDefault="00D77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1">
    <w:nsid w:val="00000002"/>
    <w:multiLevelType w:val="multilevel"/>
    <w:tmpl w:val="00000002"/>
    <w:lvl w:ilvl="0">
      <w:start w:val="1"/>
      <w:numFmt w:val="upperLetter"/>
      <w:lvlText w:val="%1."/>
      <w:lvlJc w:val="lef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2">
    <w:nsid w:val="00000003"/>
    <w:multiLevelType w:val="multilevel"/>
    <w:tmpl w:val="00000003"/>
    <w:lvl w:ilvl="0">
      <w:start w:val="1"/>
      <w:numFmt w:val="decimal"/>
      <w:lvlText w:val="%1."/>
      <w:lvlJc w:val="lef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3">
    <w:nsid w:val="00000004"/>
    <w:multiLevelType w:val="multilevel"/>
    <w:tmpl w:val="00000004"/>
    <w:lvl w:ilvl="0">
      <w:start w:val="1"/>
      <w:numFmt w:val="decimal"/>
      <w:lvlText w:val="%1."/>
      <w:lvlJc w:val="left"/>
      <w:pPr>
        <w:ind w:left="720" w:hanging="360"/>
      </w:pPr>
      <w:rPr>
        <w:rFonts w:eastAsia="Times New Roman" w:cs="Times New Roman"/>
      </w:rPr>
    </w:lvl>
    <w:lvl w:ilvl="1">
      <w:start w:val="1"/>
      <w:numFmt w:val="decimal"/>
      <w:lvlText w:val="%2."/>
      <w:lvlJc w:val="left"/>
      <w:pPr>
        <w:ind w:left="1080" w:hanging="360"/>
      </w:pPr>
      <w:rPr>
        <w:rFonts w:eastAsia="Times New Roman" w:cs="Times New Roman"/>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decimal"/>
      <w:lvlText w:val="%5."/>
      <w:lvlJc w:val="left"/>
      <w:pPr>
        <w:ind w:left="2160" w:hanging="360"/>
      </w:pPr>
      <w:rPr>
        <w:rFonts w:eastAsia="Times New Roman" w:cs="Times New Roman"/>
      </w:rPr>
    </w:lvl>
    <w:lvl w:ilvl="5">
      <w:start w:val="1"/>
      <w:numFmt w:val="decimal"/>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decimal"/>
      <w:lvlText w:val="%8."/>
      <w:lvlJc w:val="left"/>
      <w:pPr>
        <w:ind w:left="3240" w:hanging="360"/>
      </w:pPr>
      <w:rPr>
        <w:rFonts w:eastAsia="Times New Roman" w:cs="Times New Roman"/>
      </w:rPr>
    </w:lvl>
    <w:lvl w:ilvl="8">
      <w:start w:val="1"/>
      <w:numFmt w:val="decimal"/>
      <w:lvlText w:val="%9."/>
      <w:lvlJc w:val="left"/>
      <w:pPr>
        <w:ind w:left="3600" w:hanging="360"/>
      </w:pPr>
      <w:rPr>
        <w:rFonts w:eastAsia="Times New Roman" w:cs="Times New Roman"/>
      </w:rPr>
    </w:lvl>
  </w:abstractNum>
  <w:abstractNum w:abstractNumId="4">
    <w:nsid w:val="00000005"/>
    <w:multiLevelType w:val="multilevel"/>
    <w:tmpl w:val="00000005"/>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5">
    <w:nsid w:val="124756F1"/>
    <w:multiLevelType w:val="multilevel"/>
    <w:tmpl w:val="3BFA53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2DC"/>
    <w:rsid w:val="000343AC"/>
    <w:rsid w:val="00074256"/>
    <w:rsid w:val="00082AF2"/>
    <w:rsid w:val="000C5AD0"/>
    <w:rsid w:val="000D6E7E"/>
    <w:rsid w:val="000E4043"/>
    <w:rsid w:val="00131D15"/>
    <w:rsid w:val="001471DA"/>
    <w:rsid w:val="00204B4E"/>
    <w:rsid w:val="00210B57"/>
    <w:rsid w:val="002A4535"/>
    <w:rsid w:val="002B2432"/>
    <w:rsid w:val="002E3B71"/>
    <w:rsid w:val="00362AB7"/>
    <w:rsid w:val="003953C6"/>
    <w:rsid w:val="003B0588"/>
    <w:rsid w:val="003D4B34"/>
    <w:rsid w:val="00417F28"/>
    <w:rsid w:val="004342DC"/>
    <w:rsid w:val="004663E5"/>
    <w:rsid w:val="00476B93"/>
    <w:rsid w:val="005109C6"/>
    <w:rsid w:val="00512690"/>
    <w:rsid w:val="0068014B"/>
    <w:rsid w:val="00686141"/>
    <w:rsid w:val="0069652F"/>
    <w:rsid w:val="007420F0"/>
    <w:rsid w:val="00A71902"/>
    <w:rsid w:val="00B5363D"/>
    <w:rsid w:val="00BA3845"/>
    <w:rsid w:val="00BF37A7"/>
    <w:rsid w:val="00C068DA"/>
    <w:rsid w:val="00C263EF"/>
    <w:rsid w:val="00C50D54"/>
    <w:rsid w:val="00C6781E"/>
    <w:rsid w:val="00D14B7E"/>
    <w:rsid w:val="00D77C20"/>
    <w:rsid w:val="00D87A48"/>
    <w:rsid w:val="00E54F20"/>
    <w:rsid w:val="00EB767C"/>
    <w:rsid w:val="00F355B5"/>
    <w:rsid w:val="00F43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footnote text" w:unhideWhenUsed="0"/>
    <w:lsdException w:name="header" w:unhideWhenUsed="0"/>
    <w:lsdException w:name="caption" w:semiHidden="0" w:unhideWhenUsed="0" w:qFormat="1"/>
    <w:lsdException w:name="footnote reference" w:unhideWhenUsed="0"/>
    <w:lsdException w:name="endnote reference" w:unhideWhenUsed="0"/>
    <w:lsdException w:name="List" w:unhideWhenUsed="0"/>
    <w:lsdException w:name="Title" w:semiHidden="0" w:uiPriority="10" w:unhideWhenUsed="0" w:qFormat="1"/>
    <w:lsdException w:name="Signature" w:unhideWhenUsed="0"/>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E5"/>
    <w:pPr>
      <w:widowControl w:val="0"/>
      <w:autoSpaceDE w:val="0"/>
      <w:autoSpaceDN w:val="0"/>
      <w:adjustRightInd w:val="0"/>
      <w:spacing w:after="0" w:line="240" w:lineRule="auto"/>
    </w:pPr>
    <w:rPr>
      <w:rFonts w:ascii="Liberation Serif" w:hAnsi="Liberation Serif" w:cs="Liberation Serif"/>
      <w:kern w:val="1"/>
      <w:sz w:val="24"/>
      <w:szCs w:val="24"/>
      <w:lang w:val="de-D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berschrift1">
    <w:name w:val="Ü3fberschrift 1"/>
    <w:basedOn w:val="3fberschrift"/>
    <w:uiPriority w:val="99"/>
    <w:rsid w:val="004663E5"/>
    <w:pPr>
      <w:tabs>
        <w:tab w:val="clear" w:pos="720"/>
        <w:tab w:val="left" w:pos="864"/>
        <w:tab w:val="left" w:pos="1152"/>
      </w:tabs>
      <w:spacing w:after="60"/>
      <w:ind w:left="432" w:firstLine="360"/>
      <w:jc w:val="both"/>
    </w:pPr>
    <w:rPr>
      <w:rFonts w:ascii="Arial" w:cs="Arial"/>
      <w:b/>
      <w:bCs/>
      <w:color w:val="000000"/>
    </w:rPr>
  </w:style>
  <w:style w:type="paragraph" w:customStyle="1" w:styleId="3fberschrift2">
    <w:name w:val="Ü3fberschrift 2"/>
    <w:basedOn w:val="3fberschrift"/>
    <w:uiPriority w:val="99"/>
    <w:rsid w:val="004663E5"/>
    <w:pPr>
      <w:keepLines/>
      <w:tabs>
        <w:tab w:val="clear" w:pos="720"/>
        <w:tab w:val="left" w:pos="1152"/>
        <w:tab w:val="left" w:pos="1296"/>
      </w:tabs>
      <w:spacing w:before="200"/>
      <w:ind w:left="576" w:hanging="576"/>
    </w:pPr>
    <w:rPr>
      <w:rFonts w:ascii="Cambria" w:cs="Cambria"/>
      <w:b/>
      <w:bCs/>
      <w:color w:val="4F81BD"/>
      <w:sz w:val="26"/>
      <w:szCs w:val="26"/>
    </w:rPr>
  </w:style>
  <w:style w:type="paragraph" w:customStyle="1" w:styleId="3fberschrift3">
    <w:name w:val="Ü3fberschrift 3"/>
    <w:basedOn w:val="3fberschrift"/>
    <w:uiPriority w:val="99"/>
    <w:rsid w:val="004663E5"/>
    <w:pPr>
      <w:keepLines/>
      <w:tabs>
        <w:tab w:val="clear" w:pos="720"/>
        <w:tab w:val="left" w:pos="1440"/>
      </w:tabs>
      <w:spacing w:before="200"/>
      <w:ind w:left="720" w:hanging="720"/>
    </w:pPr>
    <w:rPr>
      <w:rFonts w:ascii="Cambria" w:cs="Cambria"/>
      <w:b/>
      <w:bCs/>
      <w:color w:val="4F81BD"/>
      <w:sz w:val="22"/>
      <w:szCs w:val="22"/>
    </w:rPr>
  </w:style>
  <w:style w:type="paragraph" w:customStyle="1" w:styleId="3fberschrift4">
    <w:name w:val="Ü3fberschrift 4"/>
    <w:basedOn w:val="3fberschrift"/>
    <w:uiPriority w:val="99"/>
    <w:rsid w:val="004663E5"/>
    <w:pPr>
      <w:tabs>
        <w:tab w:val="clear" w:pos="720"/>
        <w:tab w:val="left" w:pos="1584"/>
        <w:tab w:val="left" w:pos="1728"/>
      </w:tabs>
      <w:ind w:left="864" w:hanging="864"/>
    </w:pPr>
    <w:rPr>
      <w:rFonts w:ascii="Liberation Serif" w:eastAsia="Liberation Serif" w:hAnsi="Times New Roman" w:cs="Liberation Serif"/>
      <w:b/>
      <w:bCs/>
      <w:sz w:val="24"/>
      <w:szCs w:val="24"/>
    </w:rPr>
  </w:style>
  <w:style w:type="character" w:customStyle="1" w:styleId="3fberschrift1Zchn">
    <w:name w:val="Ü3fberschrift 1 Zchn"/>
    <w:basedOn w:val="DefaultParagraphFont"/>
    <w:uiPriority w:val="99"/>
    <w:rsid w:val="004663E5"/>
    <w:rPr>
      <w:rFonts w:ascii="Cambria" w:eastAsia="Times New Roman" w:cs="Cambria"/>
      <w:b/>
      <w:bCs/>
      <w:color w:val="00000A"/>
      <w:kern w:val="1"/>
      <w:sz w:val="32"/>
      <w:szCs w:val="32"/>
      <w:lang w:val="en-US" w:eastAsia="en-US"/>
    </w:rPr>
  </w:style>
  <w:style w:type="character" w:customStyle="1" w:styleId="3fberschrift2Zchn">
    <w:name w:val="Ü3fberschrift 2 Zchn"/>
    <w:basedOn w:val="DefaultParagraphFont"/>
    <w:uiPriority w:val="99"/>
    <w:rsid w:val="004663E5"/>
    <w:rPr>
      <w:rFonts w:ascii="Cambria" w:eastAsia="Times New Roman" w:cs="Cambria"/>
      <w:b/>
      <w:bCs/>
      <w:i/>
      <w:iCs/>
      <w:color w:val="00000A"/>
      <w:sz w:val="28"/>
      <w:szCs w:val="28"/>
      <w:lang w:val="en-US" w:eastAsia="en-US"/>
    </w:rPr>
  </w:style>
  <w:style w:type="character" w:customStyle="1" w:styleId="3fberschrift3Zchn">
    <w:name w:val="Ü3fberschrift 3 Zchn"/>
    <w:basedOn w:val="DefaultParagraphFont"/>
    <w:uiPriority w:val="99"/>
    <w:rsid w:val="004663E5"/>
    <w:rPr>
      <w:rFonts w:ascii="Cambria" w:eastAsia="Times New Roman" w:cs="Cambria"/>
      <w:b/>
      <w:bCs/>
      <w:color w:val="00000A"/>
      <w:sz w:val="26"/>
      <w:szCs w:val="26"/>
      <w:lang w:val="en-US" w:eastAsia="en-US"/>
    </w:rPr>
  </w:style>
  <w:style w:type="character" w:customStyle="1" w:styleId="3fberschrift4Zchn">
    <w:name w:val="Ü3fberschrift 4 Zchn"/>
    <w:basedOn w:val="DefaultParagraphFont"/>
    <w:uiPriority w:val="99"/>
    <w:rsid w:val="004663E5"/>
    <w:rPr>
      <w:rFonts w:eastAsia="Times New Roman" w:cs="Times New Roman"/>
      <w:b/>
      <w:bCs/>
      <w:color w:val="00000A"/>
      <w:sz w:val="28"/>
      <w:szCs w:val="28"/>
      <w:lang w:val="en-US" w:eastAsia="en-US"/>
    </w:rPr>
  </w:style>
  <w:style w:type="character" w:customStyle="1" w:styleId="QuoteChar">
    <w:name w:val="Quote Char"/>
    <w:basedOn w:val="DefaultParagraphFont"/>
    <w:uiPriority w:val="99"/>
    <w:rsid w:val="004663E5"/>
    <w:rPr>
      <w:rFonts w:ascii="Times New Roman" w:eastAsia="Times New Roman" w:cs="Times New Roman"/>
      <w:sz w:val="20"/>
      <w:szCs w:val="20"/>
    </w:rPr>
  </w:style>
  <w:style w:type="character" w:customStyle="1" w:styleId="FootnoteTextChar">
    <w:name w:val="Footnote Text Char"/>
    <w:basedOn w:val="DefaultParagraphFont"/>
    <w:uiPriority w:val="99"/>
    <w:rsid w:val="004663E5"/>
    <w:rPr>
      <w:rFonts w:eastAsia="Times New Roman" w:cs="Times New Roman"/>
      <w:sz w:val="20"/>
      <w:szCs w:val="20"/>
    </w:rPr>
  </w:style>
  <w:style w:type="character" w:styleId="FootnoteReference">
    <w:name w:val="footnote reference"/>
    <w:basedOn w:val="DefaultParagraphFont"/>
    <w:uiPriority w:val="99"/>
    <w:rsid w:val="004663E5"/>
    <w:rPr>
      <w:rFonts w:eastAsia="Times New Roman" w:cs="Times New Roman"/>
      <w:vertAlign w:val="superscript"/>
    </w:rPr>
  </w:style>
  <w:style w:type="character" w:customStyle="1" w:styleId="Heading1Char">
    <w:name w:val="Heading 1 Char"/>
    <w:basedOn w:val="DefaultParagraphFont"/>
    <w:uiPriority w:val="99"/>
    <w:rsid w:val="004663E5"/>
    <w:rPr>
      <w:rFonts w:ascii="Arial" w:eastAsia="Times New Roman" w:cs="Arial"/>
      <w:b/>
      <w:bCs/>
      <w:color w:val="000000"/>
      <w:sz w:val="20"/>
      <w:szCs w:val="20"/>
    </w:rPr>
  </w:style>
  <w:style w:type="character" w:customStyle="1" w:styleId="BalloonTextChar">
    <w:name w:val="Balloon Text Char"/>
    <w:basedOn w:val="DefaultParagraphFont"/>
    <w:uiPriority w:val="99"/>
    <w:rsid w:val="004663E5"/>
    <w:rPr>
      <w:rFonts w:ascii="Tahoma" w:eastAsia="Times New Roman" w:cs="Tahoma"/>
      <w:sz w:val="16"/>
      <w:szCs w:val="16"/>
    </w:rPr>
  </w:style>
  <w:style w:type="character" w:customStyle="1" w:styleId="apple-converted-space">
    <w:name w:val="apple-converted-space"/>
    <w:basedOn w:val="DefaultParagraphFont"/>
    <w:uiPriority w:val="99"/>
    <w:rsid w:val="004663E5"/>
    <w:rPr>
      <w:rFonts w:eastAsia="Times New Roman" w:cs="Times New Roman"/>
    </w:rPr>
  </w:style>
  <w:style w:type="character" w:customStyle="1" w:styleId="InternetLink">
    <w:name w:val="Internet Link"/>
    <w:basedOn w:val="DefaultParagraphFont"/>
    <w:uiPriority w:val="99"/>
    <w:rsid w:val="004663E5"/>
    <w:rPr>
      <w:rFonts w:eastAsia="Times New Roman" w:cs="Times New Roman"/>
      <w:color w:val="0000FF"/>
      <w:u w:val="single"/>
      <w:lang w:val="en-US" w:eastAsia="en-US"/>
    </w:rPr>
  </w:style>
  <w:style w:type="character" w:customStyle="1" w:styleId="SignatureChar">
    <w:name w:val="Signature Char"/>
    <w:basedOn w:val="DefaultParagraphFont"/>
    <w:uiPriority w:val="99"/>
    <w:rsid w:val="004663E5"/>
    <w:rPr>
      <w:rFonts w:ascii="Arial" w:eastAsia="Times New Roman" w:cs="Arial"/>
      <w:sz w:val="20"/>
      <w:szCs w:val="20"/>
      <w:lang w:val="en-GB"/>
    </w:rPr>
  </w:style>
  <w:style w:type="character" w:customStyle="1" w:styleId="BodyTextIndentChar">
    <w:name w:val="Body Text Indent Char"/>
    <w:basedOn w:val="DefaultParagraphFont"/>
    <w:uiPriority w:val="99"/>
    <w:rsid w:val="004663E5"/>
    <w:rPr>
      <w:rFonts w:ascii="Times New Roman" w:eastAsia="Times New Roman" w:cs="Times New Roman"/>
      <w:sz w:val="20"/>
      <w:szCs w:val="20"/>
      <w:lang w:val="en-GB"/>
    </w:rPr>
  </w:style>
  <w:style w:type="character" w:customStyle="1" w:styleId="HeaderChar">
    <w:name w:val="Header Char"/>
    <w:basedOn w:val="DefaultParagraphFont"/>
    <w:uiPriority w:val="99"/>
    <w:rsid w:val="004663E5"/>
    <w:rPr>
      <w:rFonts w:eastAsia="Times New Roman" w:cs="Times New Roman"/>
    </w:rPr>
  </w:style>
  <w:style w:type="character" w:customStyle="1" w:styleId="FooterChar">
    <w:name w:val="Footer Char"/>
    <w:basedOn w:val="DefaultParagraphFont"/>
    <w:uiPriority w:val="99"/>
    <w:rsid w:val="004663E5"/>
    <w:rPr>
      <w:rFonts w:eastAsia="Times New Roman" w:cs="Times New Roman"/>
    </w:rPr>
  </w:style>
  <w:style w:type="character" w:customStyle="1" w:styleId="Heading2Char">
    <w:name w:val="Heading 2 Char"/>
    <w:basedOn w:val="DefaultParagraphFont"/>
    <w:uiPriority w:val="99"/>
    <w:rsid w:val="004663E5"/>
    <w:rPr>
      <w:rFonts w:ascii="Cambria" w:eastAsia="Times New Roman" w:cs="Cambria"/>
      <w:b/>
      <w:bCs/>
      <w:color w:val="4F81BD"/>
      <w:sz w:val="26"/>
      <w:szCs w:val="26"/>
    </w:rPr>
  </w:style>
  <w:style w:type="character" w:customStyle="1" w:styleId="Heading3Char">
    <w:name w:val="Heading 3 Char"/>
    <w:basedOn w:val="DefaultParagraphFont"/>
    <w:uiPriority w:val="99"/>
    <w:rsid w:val="004663E5"/>
    <w:rPr>
      <w:rFonts w:ascii="Cambria" w:eastAsia="Times New Roman" w:cs="Cambria"/>
      <w:b/>
      <w:bCs/>
      <w:color w:val="4F81BD"/>
    </w:rPr>
  </w:style>
  <w:style w:type="character" w:customStyle="1" w:styleId="Fu3fnotenanker">
    <w:name w:val="Fuß3fnotenanker"/>
    <w:uiPriority w:val="99"/>
    <w:rsid w:val="004663E5"/>
    <w:rPr>
      <w:vertAlign w:val="superscript"/>
    </w:rPr>
  </w:style>
  <w:style w:type="character" w:customStyle="1" w:styleId="Endnotenanker">
    <w:name w:val="Endnotenanker"/>
    <w:uiPriority w:val="99"/>
    <w:rsid w:val="004663E5"/>
    <w:rPr>
      <w:vertAlign w:val="superscript"/>
    </w:rPr>
  </w:style>
  <w:style w:type="character" w:customStyle="1" w:styleId="Betont">
    <w:name w:val="Betont"/>
    <w:basedOn w:val="DefaultParagraphFont"/>
    <w:rsid w:val="004663E5"/>
    <w:rPr>
      <w:rFonts w:eastAsia="Times New Roman" w:cs="Times New Roman"/>
      <w:i/>
      <w:iCs/>
    </w:rPr>
  </w:style>
  <w:style w:type="character" w:customStyle="1" w:styleId="Quotation">
    <w:name w:val="Quotation"/>
    <w:uiPriority w:val="99"/>
    <w:rsid w:val="004663E5"/>
    <w:rPr>
      <w:i/>
    </w:rPr>
  </w:style>
  <w:style w:type="character" w:customStyle="1" w:styleId="ListLabel1">
    <w:name w:val="ListLabel 1"/>
    <w:uiPriority w:val="99"/>
    <w:rsid w:val="004663E5"/>
  </w:style>
  <w:style w:type="character" w:customStyle="1" w:styleId="ListLabel2">
    <w:name w:val="ListLabel 2"/>
    <w:uiPriority w:val="99"/>
    <w:rsid w:val="004663E5"/>
  </w:style>
  <w:style w:type="character" w:customStyle="1" w:styleId="ListLabel3">
    <w:name w:val="ListLabel 3"/>
    <w:uiPriority w:val="99"/>
    <w:rsid w:val="004663E5"/>
  </w:style>
  <w:style w:type="character" w:customStyle="1" w:styleId="ListLabel4">
    <w:name w:val="ListLabel 4"/>
    <w:uiPriority w:val="99"/>
    <w:rsid w:val="004663E5"/>
  </w:style>
  <w:style w:type="character" w:customStyle="1" w:styleId="ListLabel5">
    <w:name w:val="ListLabel 5"/>
    <w:uiPriority w:val="99"/>
    <w:rsid w:val="004663E5"/>
  </w:style>
  <w:style w:type="character" w:customStyle="1" w:styleId="FootnoteCharacters">
    <w:name w:val="Footnote Characters"/>
    <w:uiPriority w:val="99"/>
    <w:rsid w:val="004663E5"/>
  </w:style>
  <w:style w:type="character" w:customStyle="1" w:styleId="EndnoteCharacters">
    <w:name w:val="Endnote Characters"/>
    <w:uiPriority w:val="99"/>
    <w:rsid w:val="004663E5"/>
  </w:style>
  <w:style w:type="character" w:customStyle="1" w:styleId="ZitatZchn">
    <w:name w:val="Zitat Zchn"/>
    <w:basedOn w:val="DefaultParagraphFont"/>
    <w:uiPriority w:val="99"/>
    <w:rsid w:val="004663E5"/>
    <w:rPr>
      <w:rFonts w:ascii="Calibri" w:eastAsia="Times New Roman" w:cs="Calibri"/>
      <w:i/>
      <w:iCs/>
      <w:color w:val="000000"/>
      <w:lang w:val="en-US" w:eastAsia="en-US"/>
    </w:rPr>
  </w:style>
  <w:style w:type="character" w:customStyle="1" w:styleId="Fu3fnotentextZchn">
    <w:name w:val="Fuß3fnotentext Zchn"/>
    <w:basedOn w:val="DefaultParagraphFont"/>
    <w:uiPriority w:val="99"/>
    <w:rsid w:val="004663E5"/>
    <w:rPr>
      <w:rFonts w:ascii="Calibri" w:eastAsia="Times New Roman" w:cs="Calibri"/>
      <w:color w:val="00000A"/>
      <w:sz w:val="20"/>
      <w:szCs w:val="20"/>
      <w:lang w:val="en-US" w:eastAsia="en-US"/>
    </w:rPr>
  </w:style>
  <w:style w:type="character" w:customStyle="1" w:styleId="SprechblasentextZchn">
    <w:name w:val="Sprechblasentext Zchn"/>
    <w:basedOn w:val="DefaultParagraphFont"/>
    <w:uiPriority w:val="99"/>
    <w:rsid w:val="004663E5"/>
    <w:rPr>
      <w:rFonts w:ascii="Tahoma" w:eastAsia="Times New Roman" w:cs="Tahoma"/>
      <w:color w:val="00000A"/>
      <w:sz w:val="16"/>
      <w:szCs w:val="16"/>
      <w:lang w:val="en-US" w:eastAsia="en-US"/>
    </w:rPr>
  </w:style>
  <w:style w:type="character" w:customStyle="1" w:styleId="UnterschriftZchn">
    <w:name w:val="Unterschrift Zchn"/>
    <w:basedOn w:val="DefaultParagraphFont"/>
    <w:uiPriority w:val="99"/>
    <w:rsid w:val="004663E5"/>
    <w:rPr>
      <w:rFonts w:ascii="Calibri" w:eastAsia="Times New Roman" w:cs="Calibri"/>
      <w:color w:val="00000A"/>
      <w:lang w:val="en-US" w:eastAsia="en-US"/>
    </w:rPr>
  </w:style>
  <w:style w:type="character" w:customStyle="1" w:styleId="KopfzeileZchn">
    <w:name w:val="Kopfzeile Zchn"/>
    <w:basedOn w:val="DefaultParagraphFont"/>
    <w:uiPriority w:val="99"/>
    <w:rsid w:val="004663E5"/>
    <w:rPr>
      <w:rFonts w:ascii="Calibri" w:eastAsia="Times New Roman" w:cs="Calibri"/>
      <w:color w:val="00000A"/>
      <w:lang w:val="en-US" w:eastAsia="en-US"/>
    </w:rPr>
  </w:style>
  <w:style w:type="character" w:customStyle="1" w:styleId="Fu3fzeileZchn">
    <w:name w:val="Fuß3fzeile Zchn"/>
    <w:basedOn w:val="DefaultParagraphFont"/>
    <w:uiPriority w:val="99"/>
    <w:rsid w:val="004663E5"/>
    <w:rPr>
      <w:rFonts w:ascii="Calibri" w:eastAsia="Times New Roman" w:cs="Calibri"/>
      <w:color w:val="00000A"/>
      <w:lang w:val="en-US" w:eastAsia="en-US"/>
    </w:rPr>
  </w:style>
  <w:style w:type="character" w:styleId="EndnoteReference">
    <w:name w:val="endnote reference"/>
    <w:basedOn w:val="DefaultParagraphFont"/>
    <w:uiPriority w:val="99"/>
    <w:rsid w:val="004663E5"/>
    <w:rPr>
      <w:rFonts w:cs="Times New Roman"/>
    </w:rPr>
  </w:style>
  <w:style w:type="character" w:customStyle="1" w:styleId="Internetlink0">
    <w:name w:val="Internetlink"/>
    <w:basedOn w:val="DefaultParagraphFont"/>
    <w:uiPriority w:val="99"/>
    <w:rsid w:val="004663E5"/>
    <w:rPr>
      <w:rFonts w:eastAsia="Times New Roman" w:cs="Times New Roman"/>
      <w:color w:val="0000FF"/>
      <w:u w:val="single"/>
    </w:rPr>
  </w:style>
  <w:style w:type="character" w:customStyle="1" w:styleId="lastname">
    <w:name w:val="lastname"/>
    <w:basedOn w:val="DefaultParagraphFont"/>
    <w:uiPriority w:val="99"/>
    <w:rsid w:val="004663E5"/>
    <w:rPr>
      <w:rFonts w:eastAsia="Times New Roman" w:cs="Times New Roman"/>
    </w:rPr>
  </w:style>
  <w:style w:type="character" w:customStyle="1" w:styleId="rolename">
    <w:name w:val="rolename"/>
    <w:basedOn w:val="DefaultParagraphFont"/>
    <w:uiPriority w:val="99"/>
    <w:rsid w:val="004663E5"/>
    <w:rPr>
      <w:rFonts w:eastAsia="Times New Roman" w:cs="Times New Roman"/>
    </w:rPr>
  </w:style>
  <w:style w:type="character" w:customStyle="1" w:styleId="authorlist">
    <w:name w:val="authorlist"/>
    <w:basedOn w:val="DefaultParagraphFont"/>
    <w:uiPriority w:val="99"/>
    <w:rsid w:val="004663E5"/>
    <w:rPr>
      <w:rFonts w:eastAsia="Times New Roman" w:cs="Times New Roman"/>
    </w:rPr>
  </w:style>
  <w:style w:type="character" w:customStyle="1" w:styleId="ListLabel6">
    <w:name w:val="ListLabel 6"/>
    <w:uiPriority w:val="99"/>
    <w:rsid w:val="004663E5"/>
    <w:rPr>
      <w:rFonts w:eastAsia="Times New Roman"/>
    </w:rPr>
  </w:style>
  <w:style w:type="character" w:customStyle="1" w:styleId="Fu3fnotenzeichen">
    <w:name w:val="Fuß3fnotenzeichen"/>
    <w:uiPriority w:val="99"/>
    <w:rsid w:val="004663E5"/>
  </w:style>
  <w:style w:type="paragraph" w:customStyle="1" w:styleId="3fberschrift">
    <w:name w:val="Ü3fberschrift"/>
    <w:basedOn w:val="Normal"/>
    <w:next w:val="Textk3frper"/>
    <w:uiPriority w:val="99"/>
    <w:rsid w:val="004663E5"/>
    <w:pPr>
      <w:keepNext/>
      <w:widowControl/>
      <w:tabs>
        <w:tab w:val="left" w:pos="720"/>
      </w:tabs>
      <w:spacing w:before="240" w:after="120"/>
    </w:pPr>
    <w:rPr>
      <w:rFonts w:ascii="Liberation Sans" w:eastAsia="Times New Roman" w:cs="Liberation Sans"/>
      <w:color w:val="00000A"/>
      <w:kern w:val="0"/>
      <w:sz w:val="28"/>
      <w:szCs w:val="28"/>
      <w:lang w:val="en-US" w:eastAsia="en-US" w:bidi="ar-SA"/>
    </w:rPr>
  </w:style>
  <w:style w:type="paragraph" w:customStyle="1" w:styleId="Textk3frper">
    <w:name w:val="Textkö3frper"/>
    <w:basedOn w:val="Normal"/>
    <w:uiPriority w:val="99"/>
    <w:rsid w:val="004663E5"/>
    <w:pPr>
      <w:widowControl/>
      <w:tabs>
        <w:tab w:val="left" w:pos="720"/>
      </w:tabs>
      <w:spacing w:after="120" w:line="288" w:lineRule="auto"/>
    </w:pPr>
    <w:rPr>
      <w:rFonts w:ascii="Calibri" w:eastAsia="Times New Roman" w:cs="Calibri"/>
      <w:color w:val="00000A"/>
      <w:kern w:val="0"/>
      <w:sz w:val="22"/>
      <w:szCs w:val="22"/>
      <w:lang w:val="en-US" w:eastAsia="en-US" w:bidi="ar-SA"/>
    </w:rPr>
  </w:style>
  <w:style w:type="paragraph" w:styleId="List">
    <w:name w:val="List"/>
    <w:basedOn w:val="Textk3frper"/>
    <w:uiPriority w:val="99"/>
    <w:rsid w:val="004663E5"/>
  </w:style>
  <w:style w:type="paragraph" w:styleId="Caption">
    <w:name w:val="caption"/>
    <w:basedOn w:val="Normal"/>
    <w:uiPriority w:val="99"/>
    <w:qFormat/>
    <w:rsid w:val="004663E5"/>
    <w:pPr>
      <w:widowControl/>
      <w:tabs>
        <w:tab w:val="left" w:pos="720"/>
      </w:tabs>
      <w:spacing w:before="120" w:after="120"/>
    </w:pPr>
    <w:rPr>
      <w:rFonts w:ascii="Calibri" w:eastAsia="Times New Roman" w:cs="Calibri"/>
      <w:i/>
      <w:iCs/>
      <w:color w:val="00000A"/>
      <w:lang w:val="en-US" w:eastAsia="en-US" w:bidi="ar-SA"/>
    </w:rPr>
  </w:style>
  <w:style w:type="paragraph" w:customStyle="1" w:styleId="Verzeichnis">
    <w:name w:val="Verzeichnis"/>
    <w:basedOn w:val="Normal"/>
    <w:uiPriority w:val="99"/>
    <w:rsid w:val="004663E5"/>
    <w:pPr>
      <w:widowControl/>
      <w:suppressLineNumbers/>
      <w:tabs>
        <w:tab w:val="left" w:pos="720"/>
      </w:tabs>
      <w:spacing w:after="200"/>
    </w:pPr>
    <w:rPr>
      <w:rFonts w:ascii="Calibri" w:eastAsia="Times New Roman" w:cs="Calibri"/>
      <w:color w:val="00000A"/>
      <w:kern w:val="0"/>
      <w:sz w:val="22"/>
      <w:szCs w:val="22"/>
      <w:lang w:val="en-US" w:eastAsia="en-US" w:bidi="ar-SA"/>
    </w:rPr>
  </w:style>
  <w:style w:type="paragraph" w:styleId="ListParagraph">
    <w:name w:val="List Paragraph"/>
    <w:basedOn w:val="Normal"/>
    <w:uiPriority w:val="99"/>
    <w:qFormat/>
    <w:rsid w:val="004663E5"/>
    <w:pPr>
      <w:widowControl/>
      <w:tabs>
        <w:tab w:val="left" w:pos="1440"/>
      </w:tabs>
      <w:spacing w:after="200"/>
      <w:ind w:left="720"/>
    </w:pPr>
    <w:rPr>
      <w:rFonts w:ascii="Calibri" w:eastAsia="Times New Roman" w:cs="Calibri"/>
      <w:color w:val="00000A"/>
      <w:sz w:val="22"/>
      <w:szCs w:val="22"/>
      <w:lang w:val="en-US" w:eastAsia="en-US" w:bidi="ar-SA"/>
    </w:rPr>
  </w:style>
  <w:style w:type="paragraph" w:styleId="Quote">
    <w:name w:val="Quote"/>
    <w:basedOn w:val="Normal"/>
    <w:link w:val="QuoteChar1"/>
    <w:uiPriority w:val="99"/>
    <w:qFormat/>
    <w:rsid w:val="004663E5"/>
    <w:pPr>
      <w:widowControl/>
      <w:tabs>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8" w:right="288"/>
      <w:jc w:val="both"/>
    </w:pPr>
    <w:rPr>
      <w:rFonts w:ascii="Times New Roman" w:eastAsia="Times New Roman" w:cs="Times New Roman"/>
      <w:color w:val="00000A"/>
      <w:lang w:val="en-US" w:eastAsia="en-US" w:bidi="ar-SA"/>
    </w:rPr>
  </w:style>
  <w:style w:type="character" w:customStyle="1" w:styleId="QuoteChar1">
    <w:name w:val="Quote Char1"/>
    <w:basedOn w:val="DefaultParagraphFont"/>
    <w:link w:val="Quote"/>
    <w:uiPriority w:val="29"/>
    <w:locked/>
    <w:rsid w:val="004663E5"/>
    <w:rPr>
      <w:rFonts w:ascii="Liberation Serif" w:eastAsia="Liberation Serif" w:cs="Mangal"/>
      <w:i/>
      <w:iCs/>
      <w:color w:val="000000" w:themeColor="text1"/>
      <w:kern w:val="1"/>
      <w:sz w:val="21"/>
      <w:szCs w:val="21"/>
      <w:lang w:eastAsia="zh-CN" w:bidi="hi-IN"/>
    </w:rPr>
  </w:style>
  <w:style w:type="paragraph" w:customStyle="1" w:styleId="Refs">
    <w:name w:val="Refs"/>
    <w:uiPriority w:val="99"/>
    <w:rsid w:val="004663E5"/>
    <w:pPr>
      <w:tabs>
        <w:tab w:val="left" w:pos="1440"/>
        <w:tab w:val="left" w:pos="3744"/>
        <w:tab w:val="left" w:pos="4176"/>
        <w:tab w:val="left" w:pos="4464"/>
        <w:tab w:val="left" w:pos="5184"/>
        <w:tab w:val="left" w:pos="5904"/>
        <w:tab w:val="left" w:pos="6624"/>
        <w:tab w:val="left" w:pos="7344"/>
        <w:tab w:val="left" w:pos="8064"/>
        <w:tab w:val="left" w:pos="8784"/>
        <w:tab w:val="left" w:pos="9504"/>
        <w:tab w:val="left" w:pos="10224"/>
      </w:tabs>
      <w:autoSpaceDE w:val="0"/>
      <w:autoSpaceDN w:val="0"/>
      <w:adjustRightInd w:val="0"/>
      <w:spacing w:after="0" w:line="240" w:lineRule="auto"/>
      <w:ind w:left="720" w:hanging="720"/>
      <w:jc w:val="both"/>
    </w:pPr>
    <w:rPr>
      <w:rFonts w:ascii="Times New Roman" w:eastAsia="Times New Roman" w:hAnsi="Liberation Serif"/>
      <w:color w:val="00000A"/>
      <w:kern w:val="1"/>
      <w:sz w:val="24"/>
      <w:szCs w:val="24"/>
      <w:lang w:eastAsia="en-US"/>
    </w:rPr>
  </w:style>
  <w:style w:type="paragraph" w:styleId="NormalIndent">
    <w:name w:val="Normal Indent"/>
    <w:basedOn w:val="Normal"/>
    <w:uiPriority w:val="99"/>
    <w:rsid w:val="004663E5"/>
    <w:pPr>
      <w:widowControl/>
      <w:tabs>
        <w:tab w:val="left" w:pos="2016"/>
      </w:tabs>
      <w:ind w:left="1296" w:hanging="576"/>
    </w:pPr>
    <w:rPr>
      <w:rFonts w:ascii="Times New Roman" w:eastAsia="Times New Roman" w:cs="Times New Roman"/>
      <w:color w:val="00000A"/>
      <w:lang w:val="en-GB" w:eastAsia="en-US" w:bidi="ar-SA"/>
    </w:rPr>
  </w:style>
  <w:style w:type="paragraph" w:styleId="FootnoteText">
    <w:name w:val="footnote text"/>
    <w:basedOn w:val="Normal"/>
    <w:link w:val="FootnoteTextChar1"/>
    <w:uiPriority w:val="99"/>
    <w:rsid w:val="004663E5"/>
    <w:pPr>
      <w:widowControl/>
      <w:tabs>
        <w:tab w:val="left" w:pos="720"/>
      </w:tabs>
    </w:pPr>
    <w:rPr>
      <w:rFonts w:ascii="Calibri" w:eastAsia="Times New Roman" w:cs="Calibri"/>
      <w:color w:val="00000A"/>
      <w:sz w:val="20"/>
      <w:szCs w:val="20"/>
      <w:lang w:val="en-US" w:eastAsia="en-US" w:bidi="ar-SA"/>
    </w:rPr>
  </w:style>
  <w:style w:type="character" w:customStyle="1" w:styleId="FootnoteTextChar1">
    <w:name w:val="Footnote Text Char1"/>
    <w:basedOn w:val="DefaultParagraphFont"/>
    <w:link w:val="FootnoteText"/>
    <w:uiPriority w:val="99"/>
    <w:semiHidden/>
    <w:locked/>
    <w:rsid w:val="004663E5"/>
    <w:rPr>
      <w:rFonts w:ascii="Liberation Serif" w:eastAsia="Liberation Serif" w:cs="Mangal"/>
      <w:kern w:val="1"/>
      <w:sz w:val="18"/>
      <w:szCs w:val="18"/>
      <w:lang w:eastAsia="zh-CN" w:bidi="hi-IN"/>
    </w:rPr>
  </w:style>
  <w:style w:type="paragraph" w:styleId="BalloonText">
    <w:name w:val="Balloon Text"/>
    <w:basedOn w:val="Normal"/>
    <w:link w:val="BalloonTextChar1"/>
    <w:uiPriority w:val="99"/>
    <w:rsid w:val="004663E5"/>
    <w:pPr>
      <w:widowControl/>
      <w:tabs>
        <w:tab w:val="left" w:pos="720"/>
      </w:tabs>
    </w:pPr>
    <w:rPr>
      <w:rFonts w:ascii="Tahoma" w:eastAsia="Times New Roman" w:cs="Tahoma"/>
      <w:color w:val="00000A"/>
      <w:sz w:val="16"/>
      <w:szCs w:val="16"/>
      <w:lang w:val="en-US" w:eastAsia="en-US" w:bidi="ar-SA"/>
    </w:rPr>
  </w:style>
  <w:style w:type="character" w:customStyle="1" w:styleId="BalloonTextChar1">
    <w:name w:val="Balloon Text Char1"/>
    <w:basedOn w:val="DefaultParagraphFont"/>
    <w:link w:val="BalloonText"/>
    <w:uiPriority w:val="99"/>
    <w:semiHidden/>
    <w:locked/>
    <w:rsid w:val="004663E5"/>
    <w:rPr>
      <w:rFonts w:ascii="Tahoma" w:hAnsi="Tahoma" w:cs="Mangal"/>
      <w:kern w:val="1"/>
      <w:sz w:val="14"/>
      <w:szCs w:val="14"/>
      <w:lang w:eastAsia="zh-CN" w:bidi="hi-IN"/>
    </w:rPr>
  </w:style>
  <w:style w:type="paragraph" w:styleId="Signature">
    <w:name w:val="Signature"/>
    <w:basedOn w:val="Normal"/>
    <w:link w:val="SignatureChar1"/>
    <w:uiPriority w:val="99"/>
    <w:rsid w:val="004663E5"/>
    <w:pPr>
      <w:widowControl/>
      <w:tabs>
        <w:tab w:val="left" w:pos="864"/>
      </w:tabs>
      <w:spacing w:before="120"/>
      <w:ind w:left="144"/>
    </w:pPr>
    <w:rPr>
      <w:rFonts w:ascii="Arial" w:eastAsia="Times New Roman" w:cs="Arial"/>
      <w:color w:val="00000A"/>
      <w:kern w:val="0"/>
      <w:lang w:val="en-GB" w:eastAsia="en-US" w:bidi="ar-SA"/>
    </w:rPr>
  </w:style>
  <w:style w:type="character" w:customStyle="1" w:styleId="SignatureChar1">
    <w:name w:val="Signature Char1"/>
    <w:basedOn w:val="DefaultParagraphFont"/>
    <w:link w:val="Signature"/>
    <w:uiPriority w:val="99"/>
    <w:semiHidden/>
    <w:locked/>
    <w:rsid w:val="004663E5"/>
    <w:rPr>
      <w:rFonts w:ascii="Liberation Serif" w:eastAsia="Liberation Serif" w:cs="Mangal"/>
      <w:kern w:val="1"/>
      <w:sz w:val="21"/>
      <w:szCs w:val="21"/>
      <w:lang w:eastAsia="zh-CN" w:bidi="hi-IN"/>
    </w:rPr>
  </w:style>
  <w:style w:type="paragraph" w:customStyle="1" w:styleId="Textk3frperEinr3fckung">
    <w:name w:val="Textkö3frper Einrü3fckung"/>
    <w:basedOn w:val="Textk3frper"/>
    <w:uiPriority w:val="99"/>
    <w:rsid w:val="004663E5"/>
    <w:pPr>
      <w:tabs>
        <w:tab w:val="clear" w:pos="720"/>
        <w:tab w:val="left" w:pos="1440"/>
      </w:tabs>
      <w:ind w:left="720" w:hanging="720"/>
    </w:pPr>
    <w:rPr>
      <w:rFonts w:ascii="Times New Roman" w:cs="Times New Roman"/>
      <w:sz w:val="24"/>
      <w:szCs w:val="24"/>
      <w:lang w:val="en-GB"/>
    </w:rPr>
  </w:style>
  <w:style w:type="paragraph" w:customStyle="1" w:styleId="REFERENCES">
    <w:name w:val="REFERENCES"/>
    <w:uiPriority w:val="99"/>
    <w:rsid w:val="004663E5"/>
    <w:pPr>
      <w:tabs>
        <w:tab w:val="left" w:pos="1440"/>
      </w:tabs>
      <w:autoSpaceDE w:val="0"/>
      <w:autoSpaceDN w:val="0"/>
      <w:adjustRightInd w:val="0"/>
      <w:spacing w:after="0" w:line="240" w:lineRule="auto"/>
      <w:ind w:left="720" w:right="280" w:hanging="720"/>
    </w:pPr>
    <w:rPr>
      <w:rFonts w:ascii="Arial" w:eastAsia="Times New Roman" w:hAnsi="Liberation Serif" w:cs="Arial"/>
      <w:color w:val="00000A"/>
      <w:kern w:val="1"/>
      <w:sz w:val="24"/>
      <w:szCs w:val="24"/>
      <w:lang w:eastAsia="en-US"/>
    </w:rPr>
  </w:style>
  <w:style w:type="paragraph" w:styleId="Header">
    <w:name w:val="header"/>
    <w:basedOn w:val="Normal"/>
    <w:link w:val="HeaderChar1"/>
    <w:uiPriority w:val="99"/>
    <w:rsid w:val="004663E5"/>
    <w:pPr>
      <w:widowControl/>
      <w:tabs>
        <w:tab w:val="left" w:pos="720"/>
        <w:tab w:val="center" w:pos="4513"/>
        <w:tab w:val="right" w:pos="9026"/>
      </w:tabs>
    </w:pPr>
    <w:rPr>
      <w:rFonts w:ascii="Calibri" w:eastAsia="Times New Roman" w:cs="Calibri"/>
      <w:color w:val="00000A"/>
      <w:kern w:val="0"/>
      <w:sz w:val="22"/>
      <w:szCs w:val="22"/>
      <w:lang w:val="en-US" w:eastAsia="en-US" w:bidi="ar-SA"/>
    </w:rPr>
  </w:style>
  <w:style w:type="character" w:customStyle="1" w:styleId="HeaderChar1">
    <w:name w:val="Header Char1"/>
    <w:basedOn w:val="DefaultParagraphFont"/>
    <w:link w:val="Header"/>
    <w:uiPriority w:val="99"/>
    <w:semiHidden/>
    <w:locked/>
    <w:rsid w:val="004663E5"/>
    <w:rPr>
      <w:rFonts w:ascii="Liberation Serif" w:eastAsia="Liberation Serif" w:cs="Mangal"/>
      <w:kern w:val="1"/>
      <w:sz w:val="21"/>
      <w:szCs w:val="21"/>
      <w:lang w:eastAsia="zh-CN" w:bidi="hi-IN"/>
    </w:rPr>
  </w:style>
  <w:style w:type="paragraph" w:customStyle="1" w:styleId="Fu3fzeile">
    <w:name w:val="Fuß3fzeile"/>
    <w:basedOn w:val="Normal"/>
    <w:uiPriority w:val="99"/>
    <w:rsid w:val="004663E5"/>
    <w:pPr>
      <w:widowControl/>
      <w:tabs>
        <w:tab w:val="left" w:pos="720"/>
        <w:tab w:val="center" w:pos="4513"/>
        <w:tab w:val="right" w:pos="9026"/>
      </w:tabs>
    </w:pPr>
    <w:rPr>
      <w:rFonts w:ascii="Calibri" w:eastAsia="Times New Roman" w:cs="Calibri"/>
      <w:color w:val="00000A"/>
      <w:kern w:val="0"/>
      <w:sz w:val="22"/>
      <w:szCs w:val="22"/>
      <w:lang w:val="en-US" w:eastAsia="en-US" w:bidi="ar-SA"/>
    </w:rPr>
  </w:style>
  <w:style w:type="paragraph" w:customStyle="1" w:styleId="Fu3fnote">
    <w:name w:val="Fuß3fnote"/>
    <w:basedOn w:val="Normal"/>
    <w:uiPriority w:val="99"/>
    <w:rsid w:val="004663E5"/>
    <w:pPr>
      <w:widowControl/>
      <w:tabs>
        <w:tab w:val="left" w:pos="720"/>
      </w:tabs>
      <w:spacing w:after="120"/>
      <w:jc w:val="both"/>
    </w:pPr>
    <w:rPr>
      <w:rFonts w:ascii="Times New Roman" w:eastAsia="Times New Roman" w:cs="Times New Roman"/>
      <w:color w:val="00000A"/>
      <w:kern w:val="0"/>
      <w:sz w:val="28"/>
      <w:szCs w:val="28"/>
      <w:lang w:eastAsia="de-DE" w:bidi="ar-SA"/>
    </w:rPr>
  </w:style>
  <w:style w:type="paragraph" w:styleId="NormalWeb">
    <w:name w:val="Normal (Web)"/>
    <w:basedOn w:val="Normal"/>
    <w:uiPriority w:val="99"/>
    <w:rsid w:val="004663E5"/>
    <w:pPr>
      <w:widowControl/>
      <w:tabs>
        <w:tab w:val="left" w:pos="720"/>
      </w:tabs>
      <w:spacing w:before="28" w:after="28"/>
    </w:pPr>
    <w:rPr>
      <w:rFonts w:ascii="Calibri" w:eastAsia="Times New Roman" w:cs="Calibri"/>
      <w:color w:val="000000"/>
      <w:sz w:val="22"/>
      <w:szCs w:val="22"/>
      <w:lang w:val="en-US" w:eastAsia="en-US" w:bidi="ar-SA"/>
    </w:rPr>
  </w:style>
  <w:style w:type="paragraph" w:customStyle="1" w:styleId="ICMEAbstract">
    <w:name w:val="ICME Abstract"/>
    <w:uiPriority w:val="99"/>
    <w:rsid w:val="004663E5"/>
    <w:pPr>
      <w:widowControl w:val="0"/>
      <w:autoSpaceDE w:val="0"/>
      <w:autoSpaceDN w:val="0"/>
      <w:adjustRightInd w:val="0"/>
      <w:spacing w:after="240" w:line="240" w:lineRule="auto"/>
    </w:pPr>
    <w:rPr>
      <w:rFonts w:ascii="Times New Roman" w:eastAsia="Times New Roman" w:hAnsi="Liberation Serif"/>
      <w:i/>
      <w:iCs/>
      <w:color w:val="00000A"/>
      <w:kern w:val="1"/>
      <w:sz w:val="28"/>
      <w:szCs w:val="28"/>
      <w:lang w:val="de-DE" w:eastAsia="de-DE"/>
    </w:rPr>
  </w:style>
  <w:style w:type="paragraph" w:customStyle="1" w:styleId="ICMEBaselineFirstPage">
    <w:name w:val="ICME Baseline First Page"/>
    <w:uiPriority w:val="99"/>
    <w:rsid w:val="004663E5"/>
    <w:pPr>
      <w:widowControl w:val="0"/>
      <w:autoSpaceDE w:val="0"/>
      <w:autoSpaceDN w:val="0"/>
      <w:adjustRightInd w:val="0"/>
      <w:spacing w:after="0" w:line="240" w:lineRule="auto"/>
    </w:pPr>
    <w:rPr>
      <w:rFonts w:ascii="Times New Roman" w:eastAsia="Times New Roman" w:hAnsi="Liberation Serif"/>
      <w:color w:val="00000A"/>
      <w:kern w:val="1"/>
      <w:sz w:val="21"/>
      <w:szCs w:val="21"/>
      <w:lang w:val="de-DE" w:eastAsia="de-DE"/>
    </w:rPr>
  </w:style>
  <w:style w:type="paragraph" w:customStyle="1" w:styleId="ICMENormal">
    <w:name w:val="ICME Normal"/>
    <w:qFormat/>
    <w:rsid w:val="004663E5"/>
    <w:pPr>
      <w:autoSpaceDE w:val="0"/>
      <w:autoSpaceDN w:val="0"/>
      <w:adjustRightInd w:val="0"/>
      <w:spacing w:after="120" w:line="240" w:lineRule="auto"/>
      <w:jc w:val="both"/>
    </w:pPr>
    <w:rPr>
      <w:rFonts w:ascii="Times New Roman" w:eastAsia="Times New Roman" w:hAnsi="Liberation Serif"/>
      <w:color w:val="00000A"/>
      <w:kern w:val="1"/>
      <w:sz w:val="24"/>
      <w:szCs w:val="24"/>
      <w:lang w:val="en-US" w:eastAsia="de-DE"/>
    </w:rPr>
  </w:style>
  <w:style w:type="paragraph" w:customStyle="1" w:styleId="ICMEHeadline">
    <w:name w:val="ICME Headline"/>
    <w:uiPriority w:val="99"/>
    <w:rsid w:val="004663E5"/>
    <w:pPr>
      <w:autoSpaceDE w:val="0"/>
      <w:autoSpaceDN w:val="0"/>
      <w:adjustRightInd w:val="0"/>
      <w:spacing w:after="120" w:line="240" w:lineRule="auto"/>
      <w:jc w:val="both"/>
    </w:pPr>
    <w:rPr>
      <w:rFonts w:ascii="Times New Roman" w:eastAsia="Times New Roman" w:hAnsi="Liberation Serif"/>
      <w:i/>
      <w:iCs/>
      <w:color w:val="00000A"/>
      <w:kern w:val="1"/>
      <w:sz w:val="28"/>
      <w:szCs w:val="28"/>
      <w:lang w:val="de-DE" w:eastAsia="de-DE"/>
    </w:rPr>
  </w:style>
  <w:style w:type="character" w:customStyle="1" w:styleId="Funotenanker">
    <w:name w:val="Fußnotenanker"/>
    <w:rsid w:val="004342DC"/>
    <w:rPr>
      <w:vertAlign w:val="superscript"/>
    </w:rPr>
  </w:style>
  <w:style w:type="paragraph" w:customStyle="1" w:styleId="ICMEHeading2">
    <w:name w:val="ICME Heading 2"/>
    <w:basedOn w:val="Normal"/>
    <w:qFormat/>
    <w:rsid w:val="004342DC"/>
    <w:pPr>
      <w:keepNext/>
      <w:widowControl/>
      <w:suppressAutoHyphens/>
      <w:autoSpaceDE/>
      <w:autoSpaceDN/>
      <w:adjustRightInd/>
      <w:spacing w:before="120" w:after="120" w:line="320" w:lineRule="atLeast"/>
      <w:jc w:val="both"/>
      <w:outlineLvl w:val="1"/>
    </w:pPr>
    <w:rPr>
      <w:rFonts w:ascii="Times New Roman" w:hAnsi="Times New Roman" w:cs="Times New Roman"/>
      <w:b/>
      <w:bCs/>
      <w:caps/>
      <w:color w:val="00000A"/>
      <w:kern w:val="0"/>
      <w:szCs w:val="28"/>
      <w:lang w:eastAsia="de-DE" w:bidi="ar-SA"/>
    </w:rPr>
  </w:style>
  <w:style w:type="paragraph" w:customStyle="1" w:styleId="ICMEFigTitle">
    <w:name w:val="ICME Fig Title"/>
    <w:basedOn w:val="Normal"/>
    <w:qFormat/>
    <w:rsid w:val="004342DC"/>
    <w:pPr>
      <w:widowControl/>
      <w:suppressAutoHyphens/>
      <w:autoSpaceDE/>
      <w:autoSpaceDN/>
      <w:adjustRightInd/>
      <w:spacing w:before="120" w:after="120" w:line="320" w:lineRule="atLeast"/>
      <w:jc w:val="center"/>
    </w:pPr>
    <w:rPr>
      <w:rFonts w:ascii="Times New Roman" w:hAnsi="Times New Roman" w:cs="Times New Roman"/>
      <w:color w:val="00000A"/>
      <w:kern w:val="0"/>
      <w:szCs w:val="28"/>
      <w:lang w:val="en-US" w:eastAsia="de-DE" w:bidi="ar-SA"/>
    </w:rPr>
  </w:style>
  <w:style w:type="paragraph" w:customStyle="1" w:styleId="Funote">
    <w:name w:val="Fußnote"/>
    <w:basedOn w:val="Normal"/>
    <w:rsid w:val="004342DC"/>
    <w:pPr>
      <w:widowControl/>
      <w:suppressAutoHyphens/>
      <w:autoSpaceDE/>
      <w:autoSpaceDN/>
      <w:adjustRightInd/>
      <w:spacing w:after="120" w:line="320" w:lineRule="atLeast"/>
      <w:jc w:val="both"/>
    </w:pPr>
    <w:rPr>
      <w:rFonts w:ascii="Times New Roman" w:hAnsi="Times New Roman" w:cs="Times New Roman"/>
      <w:color w:val="00000A"/>
      <w:kern w:val="0"/>
      <w:sz w:val="28"/>
      <w:szCs w:val="28"/>
      <w:lang w:eastAsia="de-DE" w:bidi="ar-SA"/>
    </w:rPr>
  </w:style>
  <w:style w:type="paragraph" w:customStyle="1" w:styleId="StandardLTGliederung1">
    <w:name w:val="Standard~LT~Gliederung 1"/>
    <w:rsid w:val="004342DC"/>
    <w:pPr>
      <w:suppressAutoHyphens/>
      <w:spacing w:after="283" w:line="240" w:lineRule="auto"/>
    </w:pPr>
    <w:rPr>
      <w:rFonts w:ascii="FreeSans" w:eastAsia="FreeSans" w:hAnsi="Times New Roman" w:cs="Liberation Sans"/>
      <w:color w:val="000000"/>
      <w:sz w:val="64"/>
      <w:szCs w:val="24"/>
      <w:lang w:val="de-DE" w:eastAsia="de-DE"/>
    </w:rPr>
  </w:style>
  <w:style w:type="paragraph" w:customStyle="1" w:styleId="ICMEReferences">
    <w:name w:val="ICME References"/>
    <w:basedOn w:val="ICMENormal"/>
    <w:qFormat/>
    <w:rsid w:val="00D87A48"/>
    <w:pPr>
      <w:suppressAutoHyphens/>
      <w:autoSpaceDE/>
      <w:autoSpaceDN/>
      <w:adjustRightInd/>
      <w:spacing w:line="260" w:lineRule="atLeast"/>
      <w:ind w:left="289" w:hanging="289"/>
    </w:pPr>
    <w:rPr>
      <w:rFonts w:eastAsiaTheme="minorEastAsia" w:hAnsi="Times New Roman"/>
      <w:kern w:val="0"/>
      <w:sz w:val="22"/>
      <w:szCs w:val="26"/>
    </w:rPr>
  </w:style>
  <w:style w:type="paragraph" w:styleId="Footer">
    <w:name w:val="footer"/>
    <w:basedOn w:val="Normal"/>
    <w:link w:val="FooterChar1"/>
    <w:uiPriority w:val="99"/>
    <w:unhideWhenUsed/>
    <w:rsid w:val="00D77C20"/>
    <w:pPr>
      <w:tabs>
        <w:tab w:val="center" w:pos="4513"/>
        <w:tab w:val="right" w:pos="9026"/>
      </w:tabs>
    </w:pPr>
    <w:rPr>
      <w:rFonts w:cs="Mangal"/>
      <w:szCs w:val="21"/>
    </w:rPr>
  </w:style>
  <w:style w:type="character" w:customStyle="1" w:styleId="FooterChar1">
    <w:name w:val="Footer Char1"/>
    <w:basedOn w:val="DefaultParagraphFont"/>
    <w:link w:val="Footer"/>
    <w:uiPriority w:val="99"/>
    <w:semiHidden/>
    <w:rsid w:val="00D77C20"/>
    <w:rPr>
      <w:rFonts w:ascii="Liberation Serif" w:hAnsi="Liberation Serif" w:cs="Mangal"/>
      <w:kern w:val="1"/>
      <w:sz w:val="24"/>
      <w:szCs w:val="21"/>
      <w:lang w:val="de-DE"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footnote text" w:unhideWhenUsed="0"/>
    <w:lsdException w:name="header" w:unhideWhenUsed="0"/>
    <w:lsdException w:name="caption" w:semiHidden="0" w:unhideWhenUsed="0" w:qFormat="1"/>
    <w:lsdException w:name="footnote reference" w:unhideWhenUsed="0"/>
    <w:lsdException w:name="endnote reference" w:unhideWhenUsed="0"/>
    <w:lsdException w:name="List" w:unhideWhenUsed="0"/>
    <w:lsdException w:name="Title" w:semiHidden="0" w:uiPriority="10" w:unhideWhenUsed="0" w:qFormat="1"/>
    <w:lsdException w:name="Signature" w:unhideWhenUsed="0"/>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E5"/>
    <w:pPr>
      <w:widowControl w:val="0"/>
      <w:autoSpaceDE w:val="0"/>
      <w:autoSpaceDN w:val="0"/>
      <w:adjustRightInd w:val="0"/>
      <w:spacing w:after="0" w:line="240" w:lineRule="auto"/>
    </w:pPr>
    <w:rPr>
      <w:rFonts w:ascii="Liberation Serif" w:hAnsi="Liberation Serif" w:cs="Liberation Serif"/>
      <w:kern w:val="1"/>
      <w:sz w:val="24"/>
      <w:szCs w:val="24"/>
      <w:lang w:val="de-D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berschrift1">
    <w:name w:val="Ü3fberschrift 1"/>
    <w:basedOn w:val="3fberschrift"/>
    <w:uiPriority w:val="99"/>
    <w:rsid w:val="004663E5"/>
    <w:pPr>
      <w:tabs>
        <w:tab w:val="clear" w:pos="720"/>
        <w:tab w:val="left" w:pos="864"/>
        <w:tab w:val="left" w:pos="1152"/>
      </w:tabs>
      <w:spacing w:after="60"/>
      <w:ind w:left="432" w:firstLine="360"/>
      <w:jc w:val="both"/>
    </w:pPr>
    <w:rPr>
      <w:rFonts w:ascii="Arial" w:cs="Arial"/>
      <w:b/>
      <w:bCs/>
      <w:color w:val="000000"/>
    </w:rPr>
  </w:style>
  <w:style w:type="paragraph" w:customStyle="1" w:styleId="3fberschrift2">
    <w:name w:val="Ü3fberschrift 2"/>
    <w:basedOn w:val="3fberschrift"/>
    <w:uiPriority w:val="99"/>
    <w:rsid w:val="004663E5"/>
    <w:pPr>
      <w:keepLines/>
      <w:tabs>
        <w:tab w:val="clear" w:pos="720"/>
        <w:tab w:val="left" w:pos="1152"/>
        <w:tab w:val="left" w:pos="1296"/>
      </w:tabs>
      <w:spacing w:before="200"/>
      <w:ind w:left="576" w:hanging="576"/>
    </w:pPr>
    <w:rPr>
      <w:rFonts w:ascii="Cambria" w:cs="Cambria"/>
      <w:b/>
      <w:bCs/>
      <w:color w:val="4F81BD"/>
      <w:sz w:val="26"/>
      <w:szCs w:val="26"/>
    </w:rPr>
  </w:style>
  <w:style w:type="paragraph" w:customStyle="1" w:styleId="3fberschrift3">
    <w:name w:val="Ü3fberschrift 3"/>
    <w:basedOn w:val="3fberschrift"/>
    <w:uiPriority w:val="99"/>
    <w:rsid w:val="004663E5"/>
    <w:pPr>
      <w:keepLines/>
      <w:tabs>
        <w:tab w:val="clear" w:pos="720"/>
        <w:tab w:val="left" w:pos="1440"/>
      </w:tabs>
      <w:spacing w:before="200"/>
      <w:ind w:left="720" w:hanging="720"/>
    </w:pPr>
    <w:rPr>
      <w:rFonts w:ascii="Cambria" w:cs="Cambria"/>
      <w:b/>
      <w:bCs/>
      <w:color w:val="4F81BD"/>
      <w:sz w:val="22"/>
      <w:szCs w:val="22"/>
    </w:rPr>
  </w:style>
  <w:style w:type="paragraph" w:customStyle="1" w:styleId="3fberschrift4">
    <w:name w:val="Ü3fberschrift 4"/>
    <w:basedOn w:val="3fberschrift"/>
    <w:uiPriority w:val="99"/>
    <w:rsid w:val="004663E5"/>
    <w:pPr>
      <w:tabs>
        <w:tab w:val="clear" w:pos="720"/>
        <w:tab w:val="left" w:pos="1584"/>
        <w:tab w:val="left" w:pos="1728"/>
      </w:tabs>
      <w:ind w:left="864" w:hanging="864"/>
    </w:pPr>
    <w:rPr>
      <w:rFonts w:ascii="Liberation Serif" w:eastAsia="Liberation Serif" w:hAnsi="Times New Roman" w:cs="Liberation Serif"/>
      <w:b/>
      <w:bCs/>
      <w:sz w:val="24"/>
      <w:szCs w:val="24"/>
    </w:rPr>
  </w:style>
  <w:style w:type="character" w:customStyle="1" w:styleId="3fberschrift1Zchn">
    <w:name w:val="Ü3fberschrift 1 Zchn"/>
    <w:basedOn w:val="DefaultParagraphFont"/>
    <w:uiPriority w:val="99"/>
    <w:rsid w:val="004663E5"/>
    <w:rPr>
      <w:rFonts w:ascii="Cambria" w:eastAsia="Times New Roman" w:cs="Cambria"/>
      <w:b/>
      <w:bCs/>
      <w:color w:val="00000A"/>
      <w:kern w:val="1"/>
      <w:sz w:val="32"/>
      <w:szCs w:val="32"/>
      <w:lang w:val="en-US" w:eastAsia="en-US"/>
    </w:rPr>
  </w:style>
  <w:style w:type="character" w:customStyle="1" w:styleId="3fberschrift2Zchn">
    <w:name w:val="Ü3fberschrift 2 Zchn"/>
    <w:basedOn w:val="DefaultParagraphFont"/>
    <w:uiPriority w:val="99"/>
    <w:rsid w:val="004663E5"/>
    <w:rPr>
      <w:rFonts w:ascii="Cambria" w:eastAsia="Times New Roman" w:cs="Cambria"/>
      <w:b/>
      <w:bCs/>
      <w:i/>
      <w:iCs/>
      <w:color w:val="00000A"/>
      <w:sz w:val="28"/>
      <w:szCs w:val="28"/>
      <w:lang w:val="en-US" w:eastAsia="en-US"/>
    </w:rPr>
  </w:style>
  <w:style w:type="character" w:customStyle="1" w:styleId="3fberschrift3Zchn">
    <w:name w:val="Ü3fberschrift 3 Zchn"/>
    <w:basedOn w:val="DefaultParagraphFont"/>
    <w:uiPriority w:val="99"/>
    <w:rsid w:val="004663E5"/>
    <w:rPr>
      <w:rFonts w:ascii="Cambria" w:eastAsia="Times New Roman" w:cs="Cambria"/>
      <w:b/>
      <w:bCs/>
      <w:color w:val="00000A"/>
      <w:sz w:val="26"/>
      <w:szCs w:val="26"/>
      <w:lang w:val="en-US" w:eastAsia="en-US"/>
    </w:rPr>
  </w:style>
  <w:style w:type="character" w:customStyle="1" w:styleId="3fberschrift4Zchn">
    <w:name w:val="Ü3fberschrift 4 Zchn"/>
    <w:basedOn w:val="DefaultParagraphFont"/>
    <w:uiPriority w:val="99"/>
    <w:rsid w:val="004663E5"/>
    <w:rPr>
      <w:rFonts w:eastAsia="Times New Roman" w:cs="Times New Roman"/>
      <w:b/>
      <w:bCs/>
      <w:color w:val="00000A"/>
      <w:sz w:val="28"/>
      <w:szCs w:val="28"/>
      <w:lang w:val="en-US" w:eastAsia="en-US"/>
    </w:rPr>
  </w:style>
  <w:style w:type="character" w:customStyle="1" w:styleId="QuoteChar">
    <w:name w:val="Quote Char"/>
    <w:basedOn w:val="DefaultParagraphFont"/>
    <w:uiPriority w:val="99"/>
    <w:rsid w:val="004663E5"/>
    <w:rPr>
      <w:rFonts w:ascii="Times New Roman" w:eastAsia="Times New Roman" w:cs="Times New Roman"/>
      <w:sz w:val="20"/>
      <w:szCs w:val="20"/>
    </w:rPr>
  </w:style>
  <w:style w:type="character" w:customStyle="1" w:styleId="FootnoteTextChar">
    <w:name w:val="Footnote Text Char"/>
    <w:basedOn w:val="DefaultParagraphFont"/>
    <w:uiPriority w:val="99"/>
    <w:rsid w:val="004663E5"/>
    <w:rPr>
      <w:rFonts w:eastAsia="Times New Roman" w:cs="Times New Roman"/>
      <w:sz w:val="20"/>
      <w:szCs w:val="20"/>
    </w:rPr>
  </w:style>
  <w:style w:type="character" w:styleId="FootnoteReference">
    <w:name w:val="footnote reference"/>
    <w:basedOn w:val="DefaultParagraphFont"/>
    <w:uiPriority w:val="99"/>
    <w:rsid w:val="004663E5"/>
    <w:rPr>
      <w:rFonts w:eastAsia="Times New Roman" w:cs="Times New Roman"/>
      <w:vertAlign w:val="superscript"/>
    </w:rPr>
  </w:style>
  <w:style w:type="character" w:customStyle="1" w:styleId="Heading1Char">
    <w:name w:val="Heading 1 Char"/>
    <w:basedOn w:val="DefaultParagraphFont"/>
    <w:uiPriority w:val="99"/>
    <w:rsid w:val="004663E5"/>
    <w:rPr>
      <w:rFonts w:ascii="Arial" w:eastAsia="Times New Roman" w:cs="Arial"/>
      <w:b/>
      <w:bCs/>
      <w:color w:val="000000"/>
      <w:sz w:val="20"/>
      <w:szCs w:val="20"/>
    </w:rPr>
  </w:style>
  <w:style w:type="character" w:customStyle="1" w:styleId="BalloonTextChar">
    <w:name w:val="Balloon Text Char"/>
    <w:basedOn w:val="DefaultParagraphFont"/>
    <w:uiPriority w:val="99"/>
    <w:rsid w:val="004663E5"/>
    <w:rPr>
      <w:rFonts w:ascii="Tahoma" w:eastAsia="Times New Roman" w:cs="Tahoma"/>
      <w:sz w:val="16"/>
      <w:szCs w:val="16"/>
    </w:rPr>
  </w:style>
  <w:style w:type="character" w:customStyle="1" w:styleId="apple-converted-space">
    <w:name w:val="apple-converted-space"/>
    <w:basedOn w:val="DefaultParagraphFont"/>
    <w:uiPriority w:val="99"/>
    <w:rsid w:val="004663E5"/>
    <w:rPr>
      <w:rFonts w:eastAsia="Times New Roman" w:cs="Times New Roman"/>
    </w:rPr>
  </w:style>
  <w:style w:type="character" w:customStyle="1" w:styleId="InternetLink">
    <w:name w:val="Internet Link"/>
    <w:basedOn w:val="DefaultParagraphFont"/>
    <w:uiPriority w:val="99"/>
    <w:rsid w:val="004663E5"/>
    <w:rPr>
      <w:rFonts w:eastAsia="Times New Roman" w:cs="Times New Roman"/>
      <w:color w:val="0000FF"/>
      <w:u w:val="single"/>
      <w:lang w:val="en-US" w:eastAsia="en-US"/>
    </w:rPr>
  </w:style>
  <w:style w:type="character" w:customStyle="1" w:styleId="SignatureChar">
    <w:name w:val="Signature Char"/>
    <w:basedOn w:val="DefaultParagraphFont"/>
    <w:uiPriority w:val="99"/>
    <w:rsid w:val="004663E5"/>
    <w:rPr>
      <w:rFonts w:ascii="Arial" w:eastAsia="Times New Roman" w:cs="Arial"/>
      <w:sz w:val="20"/>
      <w:szCs w:val="20"/>
      <w:lang w:val="en-GB"/>
    </w:rPr>
  </w:style>
  <w:style w:type="character" w:customStyle="1" w:styleId="BodyTextIndentChar">
    <w:name w:val="Body Text Indent Char"/>
    <w:basedOn w:val="DefaultParagraphFont"/>
    <w:uiPriority w:val="99"/>
    <w:rsid w:val="004663E5"/>
    <w:rPr>
      <w:rFonts w:ascii="Times New Roman" w:eastAsia="Times New Roman" w:cs="Times New Roman"/>
      <w:sz w:val="20"/>
      <w:szCs w:val="20"/>
      <w:lang w:val="en-GB"/>
    </w:rPr>
  </w:style>
  <w:style w:type="character" w:customStyle="1" w:styleId="HeaderChar">
    <w:name w:val="Header Char"/>
    <w:basedOn w:val="DefaultParagraphFont"/>
    <w:uiPriority w:val="99"/>
    <w:rsid w:val="004663E5"/>
    <w:rPr>
      <w:rFonts w:eastAsia="Times New Roman" w:cs="Times New Roman"/>
    </w:rPr>
  </w:style>
  <w:style w:type="character" w:customStyle="1" w:styleId="FooterChar">
    <w:name w:val="Footer Char"/>
    <w:basedOn w:val="DefaultParagraphFont"/>
    <w:uiPriority w:val="99"/>
    <w:rsid w:val="004663E5"/>
    <w:rPr>
      <w:rFonts w:eastAsia="Times New Roman" w:cs="Times New Roman"/>
    </w:rPr>
  </w:style>
  <w:style w:type="character" w:customStyle="1" w:styleId="Heading2Char">
    <w:name w:val="Heading 2 Char"/>
    <w:basedOn w:val="DefaultParagraphFont"/>
    <w:uiPriority w:val="99"/>
    <w:rsid w:val="004663E5"/>
    <w:rPr>
      <w:rFonts w:ascii="Cambria" w:eastAsia="Times New Roman" w:cs="Cambria"/>
      <w:b/>
      <w:bCs/>
      <w:color w:val="4F81BD"/>
      <w:sz w:val="26"/>
      <w:szCs w:val="26"/>
    </w:rPr>
  </w:style>
  <w:style w:type="character" w:customStyle="1" w:styleId="Heading3Char">
    <w:name w:val="Heading 3 Char"/>
    <w:basedOn w:val="DefaultParagraphFont"/>
    <w:uiPriority w:val="99"/>
    <w:rsid w:val="004663E5"/>
    <w:rPr>
      <w:rFonts w:ascii="Cambria" w:eastAsia="Times New Roman" w:cs="Cambria"/>
      <w:b/>
      <w:bCs/>
      <w:color w:val="4F81BD"/>
    </w:rPr>
  </w:style>
  <w:style w:type="character" w:customStyle="1" w:styleId="Fu3fnotenanker">
    <w:name w:val="Fuß3fnotenanker"/>
    <w:uiPriority w:val="99"/>
    <w:rsid w:val="004663E5"/>
    <w:rPr>
      <w:vertAlign w:val="superscript"/>
    </w:rPr>
  </w:style>
  <w:style w:type="character" w:customStyle="1" w:styleId="Endnotenanker">
    <w:name w:val="Endnotenanker"/>
    <w:uiPriority w:val="99"/>
    <w:rsid w:val="004663E5"/>
    <w:rPr>
      <w:vertAlign w:val="superscript"/>
    </w:rPr>
  </w:style>
  <w:style w:type="character" w:customStyle="1" w:styleId="Betont">
    <w:name w:val="Betont"/>
    <w:basedOn w:val="DefaultParagraphFont"/>
    <w:rsid w:val="004663E5"/>
    <w:rPr>
      <w:rFonts w:eastAsia="Times New Roman" w:cs="Times New Roman"/>
      <w:i/>
      <w:iCs/>
    </w:rPr>
  </w:style>
  <w:style w:type="character" w:customStyle="1" w:styleId="Quotation">
    <w:name w:val="Quotation"/>
    <w:uiPriority w:val="99"/>
    <w:rsid w:val="004663E5"/>
    <w:rPr>
      <w:i/>
    </w:rPr>
  </w:style>
  <w:style w:type="character" w:customStyle="1" w:styleId="ListLabel1">
    <w:name w:val="ListLabel 1"/>
    <w:uiPriority w:val="99"/>
    <w:rsid w:val="004663E5"/>
  </w:style>
  <w:style w:type="character" w:customStyle="1" w:styleId="ListLabel2">
    <w:name w:val="ListLabel 2"/>
    <w:uiPriority w:val="99"/>
    <w:rsid w:val="004663E5"/>
  </w:style>
  <w:style w:type="character" w:customStyle="1" w:styleId="ListLabel3">
    <w:name w:val="ListLabel 3"/>
    <w:uiPriority w:val="99"/>
    <w:rsid w:val="004663E5"/>
  </w:style>
  <w:style w:type="character" w:customStyle="1" w:styleId="ListLabel4">
    <w:name w:val="ListLabel 4"/>
    <w:uiPriority w:val="99"/>
    <w:rsid w:val="004663E5"/>
  </w:style>
  <w:style w:type="character" w:customStyle="1" w:styleId="ListLabel5">
    <w:name w:val="ListLabel 5"/>
    <w:uiPriority w:val="99"/>
    <w:rsid w:val="004663E5"/>
  </w:style>
  <w:style w:type="character" w:customStyle="1" w:styleId="FootnoteCharacters">
    <w:name w:val="Footnote Characters"/>
    <w:uiPriority w:val="99"/>
    <w:rsid w:val="004663E5"/>
  </w:style>
  <w:style w:type="character" w:customStyle="1" w:styleId="EndnoteCharacters">
    <w:name w:val="Endnote Characters"/>
    <w:uiPriority w:val="99"/>
    <w:rsid w:val="004663E5"/>
  </w:style>
  <w:style w:type="character" w:customStyle="1" w:styleId="ZitatZchn">
    <w:name w:val="Zitat Zchn"/>
    <w:basedOn w:val="DefaultParagraphFont"/>
    <w:uiPriority w:val="99"/>
    <w:rsid w:val="004663E5"/>
    <w:rPr>
      <w:rFonts w:ascii="Calibri" w:eastAsia="Times New Roman" w:cs="Calibri"/>
      <w:i/>
      <w:iCs/>
      <w:color w:val="000000"/>
      <w:lang w:val="en-US" w:eastAsia="en-US"/>
    </w:rPr>
  </w:style>
  <w:style w:type="character" w:customStyle="1" w:styleId="Fu3fnotentextZchn">
    <w:name w:val="Fuß3fnotentext Zchn"/>
    <w:basedOn w:val="DefaultParagraphFont"/>
    <w:uiPriority w:val="99"/>
    <w:rsid w:val="004663E5"/>
    <w:rPr>
      <w:rFonts w:ascii="Calibri" w:eastAsia="Times New Roman" w:cs="Calibri"/>
      <w:color w:val="00000A"/>
      <w:sz w:val="20"/>
      <w:szCs w:val="20"/>
      <w:lang w:val="en-US" w:eastAsia="en-US"/>
    </w:rPr>
  </w:style>
  <w:style w:type="character" w:customStyle="1" w:styleId="SprechblasentextZchn">
    <w:name w:val="Sprechblasentext Zchn"/>
    <w:basedOn w:val="DefaultParagraphFont"/>
    <w:uiPriority w:val="99"/>
    <w:rsid w:val="004663E5"/>
    <w:rPr>
      <w:rFonts w:ascii="Tahoma" w:eastAsia="Times New Roman" w:cs="Tahoma"/>
      <w:color w:val="00000A"/>
      <w:sz w:val="16"/>
      <w:szCs w:val="16"/>
      <w:lang w:val="en-US" w:eastAsia="en-US"/>
    </w:rPr>
  </w:style>
  <w:style w:type="character" w:customStyle="1" w:styleId="UnterschriftZchn">
    <w:name w:val="Unterschrift Zchn"/>
    <w:basedOn w:val="DefaultParagraphFont"/>
    <w:uiPriority w:val="99"/>
    <w:rsid w:val="004663E5"/>
    <w:rPr>
      <w:rFonts w:ascii="Calibri" w:eastAsia="Times New Roman" w:cs="Calibri"/>
      <w:color w:val="00000A"/>
      <w:lang w:val="en-US" w:eastAsia="en-US"/>
    </w:rPr>
  </w:style>
  <w:style w:type="character" w:customStyle="1" w:styleId="KopfzeileZchn">
    <w:name w:val="Kopfzeile Zchn"/>
    <w:basedOn w:val="DefaultParagraphFont"/>
    <w:uiPriority w:val="99"/>
    <w:rsid w:val="004663E5"/>
    <w:rPr>
      <w:rFonts w:ascii="Calibri" w:eastAsia="Times New Roman" w:cs="Calibri"/>
      <w:color w:val="00000A"/>
      <w:lang w:val="en-US" w:eastAsia="en-US"/>
    </w:rPr>
  </w:style>
  <w:style w:type="character" w:customStyle="1" w:styleId="Fu3fzeileZchn">
    <w:name w:val="Fuß3fzeile Zchn"/>
    <w:basedOn w:val="DefaultParagraphFont"/>
    <w:uiPriority w:val="99"/>
    <w:rsid w:val="004663E5"/>
    <w:rPr>
      <w:rFonts w:ascii="Calibri" w:eastAsia="Times New Roman" w:cs="Calibri"/>
      <w:color w:val="00000A"/>
      <w:lang w:val="en-US" w:eastAsia="en-US"/>
    </w:rPr>
  </w:style>
  <w:style w:type="character" w:styleId="EndnoteReference">
    <w:name w:val="endnote reference"/>
    <w:basedOn w:val="DefaultParagraphFont"/>
    <w:uiPriority w:val="99"/>
    <w:rsid w:val="004663E5"/>
    <w:rPr>
      <w:rFonts w:cs="Times New Roman"/>
    </w:rPr>
  </w:style>
  <w:style w:type="character" w:customStyle="1" w:styleId="Internetlink0">
    <w:name w:val="Internetlink"/>
    <w:basedOn w:val="DefaultParagraphFont"/>
    <w:uiPriority w:val="99"/>
    <w:rsid w:val="004663E5"/>
    <w:rPr>
      <w:rFonts w:eastAsia="Times New Roman" w:cs="Times New Roman"/>
      <w:color w:val="0000FF"/>
      <w:u w:val="single"/>
    </w:rPr>
  </w:style>
  <w:style w:type="character" w:customStyle="1" w:styleId="lastname">
    <w:name w:val="lastname"/>
    <w:basedOn w:val="DefaultParagraphFont"/>
    <w:uiPriority w:val="99"/>
    <w:rsid w:val="004663E5"/>
    <w:rPr>
      <w:rFonts w:eastAsia="Times New Roman" w:cs="Times New Roman"/>
    </w:rPr>
  </w:style>
  <w:style w:type="character" w:customStyle="1" w:styleId="rolename">
    <w:name w:val="rolename"/>
    <w:basedOn w:val="DefaultParagraphFont"/>
    <w:uiPriority w:val="99"/>
    <w:rsid w:val="004663E5"/>
    <w:rPr>
      <w:rFonts w:eastAsia="Times New Roman" w:cs="Times New Roman"/>
    </w:rPr>
  </w:style>
  <w:style w:type="character" w:customStyle="1" w:styleId="authorlist">
    <w:name w:val="authorlist"/>
    <w:basedOn w:val="DefaultParagraphFont"/>
    <w:uiPriority w:val="99"/>
    <w:rsid w:val="004663E5"/>
    <w:rPr>
      <w:rFonts w:eastAsia="Times New Roman" w:cs="Times New Roman"/>
    </w:rPr>
  </w:style>
  <w:style w:type="character" w:customStyle="1" w:styleId="ListLabel6">
    <w:name w:val="ListLabel 6"/>
    <w:uiPriority w:val="99"/>
    <w:rsid w:val="004663E5"/>
    <w:rPr>
      <w:rFonts w:eastAsia="Times New Roman"/>
    </w:rPr>
  </w:style>
  <w:style w:type="character" w:customStyle="1" w:styleId="Fu3fnotenzeichen">
    <w:name w:val="Fuß3fnotenzeichen"/>
    <w:uiPriority w:val="99"/>
    <w:rsid w:val="004663E5"/>
  </w:style>
  <w:style w:type="paragraph" w:customStyle="1" w:styleId="3fberschrift">
    <w:name w:val="Ü3fberschrift"/>
    <w:basedOn w:val="Normal"/>
    <w:next w:val="Textk3frper"/>
    <w:uiPriority w:val="99"/>
    <w:rsid w:val="004663E5"/>
    <w:pPr>
      <w:keepNext/>
      <w:widowControl/>
      <w:tabs>
        <w:tab w:val="left" w:pos="720"/>
      </w:tabs>
      <w:spacing w:before="240" w:after="120"/>
    </w:pPr>
    <w:rPr>
      <w:rFonts w:ascii="Liberation Sans" w:eastAsia="Times New Roman" w:cs="Liberation Sans"/>
      <w:color w:val="00000A"/>
      <w:kern w:val="0"/>
      <w:sz w:val="28"/>
      <w:szCs w:val="28"/>
      <w:lang w:val="en-US" w:eastAsia="en-US" w:bidi="ar-SA"/>
    </w:rPr>
  </w:style>
  <w:style w:type="paragraph" w:customStyle="1" w:styleId="Textk3frper">
    <w:name w:val="Textkö3frper"/>
    <w:basedOn w:val="Normal"/>
    <w:uiPriority w:val="99"/>
    <w:rsid w:val="004663E5"/>
    <w:pPr>
      <w:widowControl/>
      <w:tabs>
        <w:tab w:val="left" w:pos="720"/>
      </w:tabs>
      <w:spacing w:after="120" w:line="288" w:lineRule="auto"/>
    </w:pPr>
    <w:rPr>
      <w:rFonts w:ascii="Calibri" w:eastAsia="Times New Roman" w:cs="Calibri"/>
      <w:color w:val="00000A"/>
      <w:kern w:val="0"/>
      <w:sz w:val="22"/>
      <w:szCs w:val="22"/>
      <w:lang w:val="en-US" w:eastAsia="en-US" w:bidi="ar-SA"/>
    </w:rPr>
  </w:style>
  <w:style w:type="paragraph" w:styleId="List">
    <w:name w:val="List"/>
    <w:basedOn w:val="Textk3frper"/>
    <w:uiPriority w:val="99"/>
    <w:rsid w:val="004663E5"/>
  </w:style>
  <w:style w:type="paragraph" w:styleId="Caption">
    <w:name w:val="caption"/>
    <w:basedOn w:val="Normal"/>
    <w:uiPriority w:val="99"/>
    <w:qFormat/>
    <w:rsid w:val="004663E5"/>
    <w:pPr>
      <w:widowControl/>
      <w:tabs>
        <w:tab w:val="left" w:pos="720"/>
      </w:tabs>
      <w:spacing w:before="120" w:after="120"/>
    </w:pPr>
    <w:rPr>
      <w:rFonts w:ascii="Calibri" w:eastAsia="Times New Roman" w:cs="Calibri"/>
      <w:i/>
      <w:iCs/>
      <w:color w:val="00000A"/>
      <w:lang w:val="en-US" w:eastAsia="en-US" w:bidi="ar-SA"/>
    </w:rPr>
  </w:style>
  <w:style w:type="paragraph" w:customStyle="1" w:styleId="Verzeichnis">
    <w:name w:val="Verzeichnis"/>
    <w:basedOn w:val="Normal"/>
    <w:uiPriority w:val="99"/>
    <w:rsid w:val="004663E5"/>
    <w:pPr>
      <w:widowControl/>
      <w:suppressLineNumbers/>
      <w:tabs>
        <w:tab w:val="left" w:pos="720"/>
      </w:tabs>
      <w:spacing w:after="200"/>
    </w:pPr>
    <w:rPr>
      <w:rFonts w:ascii="Calibri" w:eastAsia="Times New Roman" w:cs="Calibri"/>
      <w:color w:val="00000A"/>
      <w:kern w:val="0"/>
      <w:sz w:val="22"/>
      <w:szCs w:val="22"/>
      <w:lang w:val="en-US" w:eastAsia="en-US" w:bidi="ar-SA"/>
    </w:rPr>
  </w:style>
  <w:style w:type="paragraph" w:styleId="ListParagraph">
    <w:name w:val="List Paragraph"/>
    <w:basedOn w:val="Normal"/>
    <w:uiPriority w:val="99"/>
    <w:qFormat/>
    <w:rsid w:val="004663E5"/>
    <w:pPr>
      <w:widowControl/>
      <w:tabs>
        <w:tab w:val="left" w:pos="1440"/>
      </w:tabs>
      <w:spacing w:after="200"/>
      <w:ind w:left="720"/>
    </w:pPr>
    <w:rPr>
      <w:rFonts w:ascii="Calibri" w:eastAsia="Times New Roman" w:cs="Calibri"/>
      <w:color w:val="00000A"/>
      <w:sz w:val="22"/>
      <w:szCs w:val="22"/>
      <w:lang w:val="en-US" w:eastAsia="en-US" w:bidi="ar-SA"/>
    </w:rPr>
  </w:style>
  <w:style w:type="paragraph" w:styleId="Quote">
    <w:name w:val="Quote"/>
    <w:basedOn w:val="Normal"/>
    <w:link w:val="QuoteChar1"/>
    <w:uiPriority w:val="99"/>
    <w:qFormat/>
    <w:rsid w:val="004663E5"/>
    <w:pPr>
      <w:widowControl/>
      <w:tabs>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8" w:right="288"/>
      <w:jc w:val="both"/>
    </w:pPr>
    <w:rPr>
      <w:rFonts w:ascii="Times New Roman" w:eastAsia="Times New Roman" w:cs="Times New Roman"/>
      <w:color w:val="00000A"/>
      <w:lang w:val="en-US" w:eastAsia="en-US" w:bidi="ar-SA"/>
    </w:rPr>
  </w:style>
  <w:style w:type="character" w:customStyle="1" w:styleId="QuoteChar1">
    <w:name w:val="Quote Char1"/>
    <w:basedOn w:val="DefaultParagraphFont"/>
    <w:link w:val="Quote"/>
    <w:uiPriority w:val="29"/>
    <w:locked/>
    <w:rsid w:val="004663E5"/>
    <w:rPr>
      <w:rFonts w:ascii="Liberation Serif" w:eastAsia="Liberation Serif" w:cs="Mangal"/>
      <w:i/>
      <w:iCs/>
      <w:color w:val="000000" w:themeColor="text1"/>
      <w:kern w:val="1"/>
      <w:sz w:val="21"/>
      <w:szCs w:val="21"/>
      <w:lang w:eastAsia="zh-CN" w:bidi="hi-IN"/>
    </w:rPr>
  </w:style>
  <w:style w:type="paragraph" w:customStyle="1" w:styleId="Refs">
    <w:name w:val="Refs"/>
    <w:uiPriority w:val="99"/>
    <w:rsid w:val="004663E5"/>
    <w:pPr>
      <w:tabs>
        <w:tab w:val="left" w:pos="1440"/>
        <w:tab w:val="left" w:pos="3744"/>
        <w:tab w:val="left" w:pos="4176"/>
        <w:tab w:val="left" w:pos="4464"/>
        <w:tab w:val="left" w:pos="5184"/>
        <w:tab w:val="left" w:pos="5904"/>
        <w:tab w:val="left" w:pos="6624"/>
        <w:tab w:val="left" w:pos="7344"/>
        <w:tab w:val="left" w:pos="8064"/>
        <w:tab w:val="left" w:pos="8784"/>
        <w:tab w:val="left" w:pos="9504"/>
        <w:tab w:val="left" w:pos="10224"/>
      </w:tabs>
      <w:autoSpaceDE w:val="0"/>
      <w:autoSpaceDN w:val="0"/>
      <w:adjustRightInd w:val="0"/>
      <w:spacing w:after="0" w:line="240" w:lineRule="auto"/>
      <w:ind w:left="720" w:hanging="720"/>
      <w:jc w:val="both"/>
    </w:pPr>
    <w:rPr>
      <w:rFonts w:ascii="Times New Roman" w:eastAsia="Times New Roman" w:hAnsi="Liberation Serif"/>
      <w:color w:val="00000A"/>
      <w:kern w:val="1"/>
      <w:sz w:val="24"/>
      <w:szCs w:val="24"/>
      <w:lang w:eastAsia="en-US"/>
    </w:rPr>
  </w:style>
  <w:style w:type="paragraph" w:styleId="NormalIndent">
    <w:name w:val="Normal Indent"/>
    <w:basedOn w:val="Normal"/>
    <w:uiPriority w:val="99"/>
    <w:rsid w:val="004663E5"/>
    <w:pPr>
      <w:widowControl/>
      <w:tabs>
        <w:tab w:val="left" w:pos="2016"/>
      </w:tabs>
      <w:ind w:left="1296" w:hanging="576"/>
    </w:pPr>
    <w:rPr>
      <w:rFonts w:ascii="Times New Roman" w:eastAsia="Times New Roman" w:cs="Times New Roman"/>
      <w:color w:val="00000A"/>
      <w:lang w:val="en-GB" w:eastAsia="en-US" w:bidi="ar-SA"/>
    </w:rPr>
  </w:style>
  <w:style w:type="paragraph" w:styleId="FootnoteText">
    <w:name w:val="footnote text"/>
    <w:basedOn w:val="Normal"/>
    <w:link w:val="FootnoteTextChar1"/>
    <w:uiPriority w:val="99"/>
    <w:rsid w:val="004663E5"/>
    <w:pPr>
      <w:widowControl/>
      <w:tabs>
        <w:tab w:val="left" w:pos="720"/>
      </w:tabs>
    </w:pPr>
    <w:rPr>
      <w:rFonts w:ascii="Calibri" w:eastAsia="Times New Roman" w:cs="Calibri"/>
      <w:color w:val="00000A"/>
      <w:sz w:val="20"/>
      <w:szCs w:val="20"/>
      <w:lang w:val="en-US" w:eastAsia="en-US" w:bidi="ar-SA"/>
    </w:rPr>
  </w:style>
  <w:style w:type="character" w:customStyle="1" w:styleId="FootnoteTextChar1">
    <w:name w:val="Footnote Text Char1"/>
    <w:basedOn w:val="DefaultParagraphFont"/>
    <w:link w:val="FootnoteText"/>
    <w:uiPriority w:val="99"/>
    <w:semiHidden/>
    <w:locked/>
    <w:rsid w:val="004663E5"/>
    <w:rPr>
      <w:rFonts w:ascii="Liberation Serif" w:eastAsia="Liberation Serif" w:cs="Mangal"/>
      <w:kern w:val="1"/>
      <w:sz w:val="18"/>
      <w:szCs w:val="18"/>
      <w:lang w:eastAsia="zh-CN" w:bidi="hi-IN"/>
    </w:rPr>
  </w:style>
  <w:style w:type="paragraph" w:styleId="BalloonText">
    <w:name w:val="Balloon Text"/>
    <w:basedOn w:val="Normal"/>
    <w:link w:val="BalloonTextChar1"/>
    <w:uiPriority w:val="99"/>
    <w:rsid w:val="004663E5"/>
    <w:pPr>
      <w:widowControl/>
      <w:tabs>
        <w:tab w:val="left" w:pos="720"/>
      </w:tabs>
    </w:pPr>
    <w:rPr>
      <w:rFonts w:ascii="Tahoma" w:eastAsia="Times New Roman" w:cs="Tahoma"/>
      <w:color w:val="00000A"/>
      <w:sz w:val="16"/>
      <w:szCs w:val="16"/>
      <w:lang w:val="en-US" w:eastAsia="en-US" w:bidi="ar-SA"/>
    </w:rPr>
  </w:style>
  <w:style w:type="character" w:customStyle="1" w:styleId="BalloonTextChar1">
    <w:name w:val="Balloon Text Char1"/>
    <w:basedOn w:val="DefaultParagraphFont"/>
    <w:link w:val="BalloonText"/>
    <w:uiPriority w:val="99"/>
    <w:semiHidden/>
    <w:locked/>
    <w:rsid w:val="004663E5"/>
    <w:rPr>
      <w:rFonts w:ascii="Tahoma" w:hAnsi="Tahoma" w:cs="Mangal"/>
      <w:kern w:val="1"/>
      <w:sz w:val="14"/>
      <w:szCs w:val="14"/>
      <w:lang w:eastAsia="zh-CN" w:bidi="hi-IN"/>
    </w:rPr>
  </w:style>
  <w:style w:type="paragraph" w:styleId="Signature">
    <w:name w:val="Signature"/>
    <w:basedOn w:val="Normal"/>
    <w:link w:val="SignatureChar1"/>
    <w:uiPriority w:val="99"/>
    <w:rsid w:val="004663E5"/>
    <w:pPr>
      <w:widowControl/>
      <w:tabs>
        <w:tab w:val="left" w:pos="864"/>
      </w:tabs>
      <w:spacing w:before="120"/>
      <w:ind w:left="144"/>
    </w:pPr>
    <w:rPr>
      <w:rFonts w:ascii="Arial" w:eastAsia="Times New Roman" w:cs="Arial"/>
      <w:color w:val="00000A"/>
      <w:kern w:val="0"/>
      <w:lang w:val="en-GB" w:eastAsia="en-US" w:bidi="ar-SA"/>
    </w:rPr>
  </w:style>
  <w:style w:type="character" w:customStyle="1" w:styleId="SignatureChar1">
    <w:name w:val="Signature Char1"/>
    <w:basedOn w:val="DefaultParagraphFont"/>
    <w:link w:val="Signature"/>
    <w:uiPriority w:val="99"/>
    <w:semiHidden/>
    <w:locked/>
    <w:rsid w:val="004663E5"/>
    <w:rPr>
      <w:rFonts w:ascii="Liberation Serif" w:eastAsia="Liberation Serif" w:cs="Mangal"/>
      <w:kern w:val="1"/>
      <w:sz w:val="21"/>
      <w:szCs w:val="21"/>
      <w:lang w:eastAsia="zh-CN" w:bidi="hi-IN"/>
    </w:rPr>
  </w:style>
  <w:style w:type="paragraph" w:customStyle="1" w:styleId="Textk3frperEinr3fckung">
    <w:name w:val="Textkö3frper Einrü3fckung"/>
    <w:basedOn w:val="Textk3frper"/>
    <w:uiPriority w:val="99"/>
    <w:rsid w:val="004663E5"/>
    <w:pPr>
      <w:tabs>
        <w:tab w:val="clear" w:pos="720"/>
        <w:tab w:val="left" w:pos="1440"/>
      </w:tabs>
      <w:ind w:left="720" w:hanging="720"/>
    </w:pPr>
    <w:rPr>
      <w:rFonts w:ascii="Times New Roman" w:cs="Times New Roman"/>
      <w:sz w:val="24"/>
      <w:szCs w:val="24"/>
      <w:lang w:val="en-GB"/>
    </w:rPr>
  </w:style>
  <w:style w:type="paragraph" w:customStyle="1" w:styleId="REFERENCES">
    <w:name w:val="REFERENCES"/>
    <w:uiPriority w:val="99"/>
    <w:rsid w:val="004663E5"/>
    <w:pPr>
      <w:tabs>
        <w:tab w:val="left" w:pos="1440"/>
      </w:tabs>
      <w:autoSpaceDE w:val="0"/>
      <w:autoSpaceDN w:val="0"/>
      <w:adjustRightInd w:val="0"/>
      <w:spacing w:after="0" w:line="240" w:lineRule="auto"/>
      <w:ind w:left="720" w:right="280" w:hanging="720"/>
    </w:pPr>
    <w:rPr>
      <w:rFonts w:ascii="Arial" w:eastAsia="Times New Roman" w:hAnsi="Liberation Serif" w:cs="Arial"/>
      <w:color w:val="00000A"/>
      <w:kern w:val="1"/>
      <w:sz w:val="24"/>
      <w:szCs w:val="24"/>
      <w:lang w:eastAsia="en-US"/>
    </w:rPr>
  </w:style>
  <w:style w:type="paragraph" w:styleId="Header">
    <w:name w:val="header"/>
    <w:basedOn w:val="Normal"/>
    <w:link w:val="HeaderChar1"/>
    <w:uiPriority w:val="99"/>
    <w:rsid w:val="004663E5"/>
    <w:pPr>
      <w:widowControl/>
      <w:tabs>
        <w:tab w:val="left" w:pos="720"/>
        <w:tab w:val="center" w:pos="4513"/>
        <w:tab w:val="right" w:pos="9026"/>
      </w:tabs>
    </w:pPr>
    <w:rPr>
      <w:rFonts w:ascii="Calibri" w:eastAsia="Times New Roman" w:cs="Calibri"/>
      <w:color w:val="00000A"/>
      <w:kern w:val="0"/>
      <w:sz w:val="22"/>
      <w:szCs w:val="22"/>
      <w:lang w:val="en-US" w:eastAsia="en-US" w:bidi="ar-SA"/>
    </w:rPr>
  </w:style>
  <w:style w:type="character" w:customStyle="1" w:styleId="HeaderChar1">
    <w:name w:val="Header Char1"/>
    <w:basedOn w:val="DefaultParagraphFont"/>
    <w:link w:val="Header"/>
    <w:uiPriority w:val="99"/>
    <w:semiHidden/>
    <w:locked/>
    <w:rsid w:val="004663E5"/>
    <w:rPr>
      <w:rFonts w:ascii="Liberation Serif" w:eastAsia="Liberation Serif" w:cs="Mangal"/>
      <w:kern w:val="1"/>
      <w:sz w:val="21"/>
      <w:szCs w:val="21"/>
      <w:lang w:eastAsia="zh-CN" w:bidi="hi-IN"/>
    </w:rPr>
  </w:style>
  <w:style w:type="paragraph" w:customStyle="1" w:styleId="Fu3fzeile">
    <w:name w:val="Fuß3fzeile"/>
    <w:basedOn w:val="Normal"/>
    <w:uiPriority w:val="99"/>
    <w:rsid w:val="004663E5"/>
    <w:pPr>
      <w:widowControl/>
      <w:tabs>
        <w:tab w:val="left" w:pos="720"/>
        <w:tab w:val="center" w:pos="4513"/>
        <w:tab w:val="right" w:pos="9026"/>
      </w:tabs>
    </w:pPr>
    <w:rPr>
      <w:rFonts w:ascii="Calibri" w:eastAsia="Times New Roman" w:cs="Calibri"/>
      <w:color w:val="00000A"/>
      <w:kern w:val="0"/>
      <w:sz w:val="22"/>
      <w:szCs w:val="22"/>
      <w:lang w:val="en-US" w:eastAsia="en-US" w:bidi="ar-SA"/>
    </w:rPr>
  </w:style>
  <w:style w:type="paragraph" w:customStyle="1" w:styleId="Fu3fnote">
    <w:name w:val="Fuß3fnote"/>
    <w:basedOn w:val="Normal"/>
    <w:uiPriority w:val="99"/>
    <w:rsid w:val="004663E5"/>
    <w:pPr>
      <w:widowControl/>
      <w:tabs>
        <w:tab w:val="left" w:pos="720"/>
      </w:tabs>
      <w:spacing w:after="120"/>
      <w:jc w:val="both"/>
    </w:pPr>
    <w:rPr>
      <w:rFonts w:ascii="Times New Roman" w:eastAsia="Times New Roman" w:cs="Times New Roman"/>
      <w:color w:val="00000A"/>
      <w:kern w:val="0"/>
      <w:sz w:val="28"/>
      <w:szCs w:val="28"/>
      <w:lang w:eastAsia="de-DE" w:bidi="ar-SA"/>
    </w:rPr>
  </w:style>
  <w:style w:type="paragraph" w:styleId="NormalWeb">
    <w:name w:val="Normal (Web)"/>
    <w:basedOn w:val="Normal"/>
    <w:uiPriority w:val="99"/>
    <w:rsid w:val="004663E5"/>
    <w:pPr>
      <w:widowControl/>
      <w:tabs>
        <w:tab w:val="left" w:pos="720"/>
      </w:tabs>
      <w:spacing w:before="28" w:after="28"/>
    </w:pPr>
    <w:rPr>
      <w:rFonts w:ascii="Calibri" w:eastAsia="Times New Roman" w:cs="Calibri"/>
      <w:color w:val="000000"/>
      <w:sz w:val="22"/>
      <w:szCs w:val="22"/>
      <w:lang w:val="en-US" w:eastAsia="en-US" w:bidi="ar-SA"/>
    </w:rPr>
  </w:style>
  <w:style w:type="paragraph" w:customStyle="1" w:styleId="ICMEAbstract">
    <w:name w:val="ICME Abstract"/>
    <w:uiPriority w:val="99"/>
    <w:rsid w:val="004663E5"/>
    <w:pPr>
      <w:widowControl w:val="0"/>
      <w:autoSpaceDE w:val="0"/>
      <w:autoSpaceDN w:val="0"/>
      <w:adjustRightInd w:val="0"/>
      <w:spacing w:after="240" w:line="240" w:lineRule="auto"/>
    </w:pPr>
    <w:rPr>
      <w:rFonts w:ascii="Times New Roman" w:eastAsia="Times New Roman" w:hAnsi="Liberation Serif"/>
      <w:i/>
      <w:iCs/>
      <w:color w:val="00000A"/>
      <w:kern w:val="1"/>
      <w:sz w:val="28"/>
      <w:szCs w:val="28"/>
      <w:lang w:val="de-DE" w:eastAsia="de-DE"/>
    </w:rPr>
  </w:style>
  <w:style w:type="paragraph" w:customStyle="1" w:styleId="ICMEBaselineFirstPage">
    <w:name w:val="ICME Baseline First Page"/>
    <w:uiPriority w:val="99"/>
    <w:rsid w:val="004663E5"/>
    <w:pPr>
      <w:widowControl w:val="0"/>
      <w:autoSpaceDE w:val="0"/>
      <w:autoSpaceDN w:val="0"/>
      <w:adjustRightInd w:val="0"/>
      <w:spacing w:after="0" w:line="240" w:lineRule="auto"/>
    </w:pPr>
    <w:rPr>
      <w:rFonts w:ascii="Times New Roman" w:eastAsia="Times New Roman" w:hAnsi="Liberation Serif"/>
      <w:color w:val="00000A"/>
      <w:kern w:val="1"/>
      <w:sz w:val="21"/>
      <w:szCs w:val="21"/>
      <w:lang w:val="de-DE" w:eastAsia="de-DE"/>
    </w:rPr>
  </w:style>
  <w:style w:type="paragraph" w:customStyle="1" w:styleId="ICMENormal">
    <w:name w:val="ICME Normal"/>
    <w:qFormat/>
    <w:rsid w:val="004663E5"/>
    <w:pPr>
      <w:autoSpaceDE w:val="0"/>
      <w:autoSpaceDN w:val="0"/>
      <w:adjustRightInd w:val="0"/>
      <w:spacing w:after="120" w:line="240" w:lineRule="auto"/>
      <w:jc w:val="both"/>
    </w:pPr>
    <w:rPr>
      <w:rFonts w:ascii="Times New Roman" w:eastAsia="Times New Roman" w:hAnsi="Liberation Serif"/>
      <w:color w:val="00000A"/>
      <w:kern w:val="1"/>
      <w:sz w:val="24"/>
      <w:szCs w:val="24"/>
      <w:lang w:val="en-US" w:eastAsia="de-DE"/>
    </w:rPr>
  </w:style>
  <w:style w:type="paragraph" w:customStyle="1" w:styleId="ICMEHeadline">
    <w:name w:val="ICME Headline"/>
    <w:uiPriority w:val="99"/>
    <w:rsid w:val="004663E5"/>
    <w:pPr>
      <w:autoSpaceDE w:val="0"/>
      <w:autoSpaceDN w:val="0"/>
      <w:adjustRightInd w:val="0"/>
      <w:spacing w:after="120" w:line="240" w:lineRule="auto"/>
      <w:jc w:val="both"/>
    </w:pPr>
    <w:rPr>
      <w:rFonts w:ascii="Times New Roman" w:eastAsia="Times New Roman" w:hAnsi="Liberation Serif"/>
      <w:i/>
      <w:iCs/>
      <w:color w:val="00000A"/>
      <w:kern w:val="1"/>
      <w:sz w:val="28"/>
      <w:szCs w:val="28"/>
      <w:lang w:val="de-DE" w:eastAsia="de-DE"/>
    </w:rPr>
  </w:style>
  <w:style w:type="character" w:customStyle="1" w:styleId="Funotenanker">
    <w:name w:val="Fußnotenanker"/>
    <w:rsid w:val="004342DC"/>
    <w:rPr>
      <w:vertAlign w:val="superscript"/>
    </w:rPr>
  </w:style>
  <w:style w:type="paragraph" w:customStyle="1" w:styleId="ICMEHeading2">
    <w:name w:val="ICME Heading 2"/>
    <w:basedOn w:val="Normal"/>
    <w:qFormat/>
    <w:rsid w:val="004342DC"/>
    <w:pPr>
      <w:keepNext/>
      <w:widowControl/>
      <w:suppressAutoHyphens/>
      <w:autoSpaceDE/>
      <w:autoSpaceDN/>
      <w:adjustRightInd/>
      <w:spacing w:before="120" w:after="120" w:line="320" w:lineRule="atLeast"/>
      <w:jc w:val="both"/>
      <w:outlineLvl w:val="1"/>
    </w:pPr>
    <w:rPr>
      <w:rFonts w:ascii="Times New Roman" w:hAnsi="Times New Roman" w:cs="Times New Roman"/>
      <w:b/>
      <w:bCs/>
      <w:caps/>
      <w:color w:val="00000A"/>
      <w:kern w:val="0"/>
      <w:szCs w:val="28"/>
      <w:lang w:eastAsia="de-DE" w:bidi="ar-SA"/>
    </w:rPr>
  </w:style>
  <w:style w:type="paragraph" w:customStyle="1" w:styleId="ICMEFigTitle">
    <w:name w:val="ICME Fig Title"/>
    <w:basedOn w:val="Normal"/>
    <w:qFormat/>
    <w:rsid w:val="004342DC"/>
    <w:pPr>
      <w:widowControl/>
      <w:suppressAutoHyphens/>
      <w:autoSpaceDE/>
      <w:autoSpaceDN/>
      <w:adjustRightInd/>
      <w:spacing w:before="120" w:after="120" w:line="320" w:lineRule="atLeast"/>
      <w:jc w:val="center"/>
    </w:pPr>
    <w:rPr>
      <w:rFonts w:ascii="Times New Roman" w:hAnsi="Times New Roman" w:cs="Times New Roman"/>
      <w:color w:val="00000A"/>
      <w:kern w:val="0"/>
      <w:szCs w:val="28"/>
      <w:lang w:val="en-US" w:eastAsia="de-DE" w:bidi="ar-SA"/>
    </w:rPr>
  </w:style>
  <w:style w:type="paragraph" w:customStyle="1" w:styleId="Funote">
    <w:name w:val="Fußnote"/>
    <w:basedOn w:val="Normal"/>
    <w:rsid w:val="004342DC"/>
    <w:pPr>
      <w:widowControl/>
      <w:suppressAutoHyphens/>
      <w:autoSpaceDE/>
      <w:autoSpaceDN/>
      <w:adjustRightInd/>
      <w:spacing w:after="120" w:line="320" w:lineRule="atLeast"/>
      <w:jc w:val="both"/>
    </w:pPr>
    <w:rPr>
      <w:rFonts w:ascii="Times New Roman" w:hAnsi="Times New Roman" w:cs="Times New Roman"/>
      <w:color w:val="00000A"/>
      <w:kern w:val="0"/>
      <w:sz w:val="28"/>
      <w:szCs w:val="28"/>
      <w:lang w:eastAsia="de-DE" w:bidi="ar-SA"/>
    </w:rPr>
  </w:style>
  <w:style w:type="paragraph" w:customStyle="1" w:styleId="StandardLTGliederung1">
    <w:name w:val="Standard~LT~Gliederung 1"/>
    <w:rsid w:val="004342DC"/>
    <w:pPr>
      <w:suppressAutoHyphens/>
      <w:spacing w:after="283" w:line="240" w:lineRule="auto"/>
    </w:pPr>
    <w:rPr>
      <w:rFonts w:ascii="FreeSans" w:eastAsia="FreeSans" w:hAnsi="Times New Roman" w:cs="Liberation Sans"/>
      <w:color w:val="000000"/>
      <w:sz w:val="64"/>
      <w:szCs w:val="24"/>
      <w:lang w:val="de-DE" w:eastAsia="de-DE"/>
    </w:rPr>
  </w:style>
  <w:style w:type="paragraph" w:customStyle="1" w:styleId="ICMEReferences">
    <w:name w:val="ICME References"/>
    <w:basedOn w:val="ICMENormal"/>
    <w:qFormat/>
    <w:rsid w:val="00D87A48"/>
    <w:pPr>
      <w:suppressAutoHyphens/>
      <w:autoSpaceDE/>
      <w:autoSpaceDN/>
      <w:adjustRightInd/>
      <w:spacing w:line="260" w:lineRule="atLeast"/>
      <w:ind w:left="289" w:hanging="289"/>
    </w:pPr>
    <w:rPr>
      <w:rFonts w:eastAsiaTheme="minorEastAsia" w:hAnsi="Times New Roman"/>
      <w:kern w:val="0"/>
      <w:sz w:val="22"/>
      <w:szCs w:val="26"/>
    </w:rPr>
  </w:style>
  <w:style w:type="paragraph" w:styleId="Footer">
    <w:name w:val="footer"/>
    <w:basedOn w:val="Normal"/>
    <w:link w:val="FooterChar1"/>
    <w:uiPriority w:val="99"/>
    <w:unhideWhenUsed/>
    <w:rsid w:val="00D77C20"/>
    <w:pPr>
      <w:tabs>
        <w:tab w:val="center" w:pos="4513"/>
        <w:tab w:val="right" w:pos="9026"/>
      </w:tabs>
    </w:pPr>
    <w:rPr>
      <w:rFonts w:cs="Mangal"/>
      <w:szCs w:val="21"/>
    </w:rPr>
  </w:style>
  <w:style w:type="character" w:customStyle="1" w:styleId="FooterChar1">
    <w:name w:val="Footer Char1"/>
    <w:basedOn w:val="DefaultParagraphFont"/>
    <w:link w:val="Footer"/>
    <w:uiPriority w:val="99"/>
    <w:semiHidden/>
    <w:rsid w:val="00D77C20"/>
    <w:rPr>
      <w:rFonts w:ascii="Liberation Serif" w:hAnsi="Liberation Serif" w:cs="Mangal"/>
      <w:kern w:val="1"/>
      <w:sz w:val="24"/>
      <w:szCs w:val="21"/>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lato.stanford.edu/archives/spr2016/entries/mill/" TargetMode="External"/><Relationship Id="rId4" Type="http://schemas.openxmlformats.org/officeDocument/2006/relationships/settings" Target="settings.xml"/><Relationship Id="rId9" Type="http://schemas.openxmlformats.org/officeDocument/2006/relationships/hyperlink" Target="http://plato.stanford.edu/archives/spr2014/entries/frege-hilbert/"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6338</Words>
  <Characters>34716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WWU Muenster</Company>
  <LinksUpToDate>false</LinksUpToDate>
  <CharactersWithSpaces>40973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Ernest</dc:creator>
  <cp:lastModifiedBy>Tanner, Jane</cp:lastModifiedBy>
  <cp:revision>2</cp:revision>
  <cp:lastPrinted>2016-08-25T15:17:00Z</cp:lastPrinted>
  <dcterms:created xsi:type="dcterms:W3CDTF">2017-01-04T11:34:00Z</dcterms:created>
  <dcterms:modified xsi:type="dcterms:W3CDTF">2017-01-04T11:34:00Z</dcterms:modified>
</cp:coreProperties>
</file>